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11D" w:rsidRDefault="00F75744" w:rsidP="00105ED8">
      <w:pPr>
        <w:pStyle w:val="BodyTextIndent"/>
        <w:ind w:firstLine="0"/>
        <w:jc w:val="center"/>
        <w:rPr>
          <w:rFonts w:ascii="Times New Roman" w:hAnsi="Times New Roman"/>
          <w:b/>
          <w:szCs w:val="28"/>
        </w:rPr>
      </w:pPr>
      <w:r w:rsidRPr="00E63334">
        <w:rPr>
          <w:rFonts w:ascii="Times New Roman" w:hAnsi="Times New Roman"/>
          <w:b/>
          <w:szCs w:val="28"/>
        </w:rPr>
        <w:t xml:space="preserve">DANH MỤC </w:t>
      </w:r>
      <w:r w:rsidR="00EC0290" w:rsidRPr="00E63334">
        <w:rPr>
          <w:rFonts w:ascii="Times New Roman" w:hAnsi="Times New Roman"/>
          <w:b/>
          <w:szCs w:val="28"/>
        </w:rPr>
        <w:t xml:space="preserve">THỦ TỤC HÀNH CHÍNH </w:t>
      </w:r>
      <w:r w:rsidR="007A3CEF">
        <w:rPr>
          <w:rFonts w:ascii="Times New Roman" w:hAnsi="Times New Roman"/>
          <w:b/>
          <w:szCs w:val="28"/>
        </w:rPr>
        <w:t>SỬA ĐỔI</w:t>
      </w:r>
      <w:r w:rsidR="00404F05">
        <w:rPr>
          <w:rFonts w:ascii="Times New Roman" w:hAnsi="Times New Roman"/>
          <w:b/>
          <w:szCs w:val="28"/>
        </w:rPr>
        <w:t xml:space="preserve">, </w:t>
      </w:r>
      <w:r w:rsidR="000F2932">
        <w:rPr>
          <w:rFonts w:ascii="Times New Roman" w:hAnsi="Times New Roman"/>
          <w:b/>
          <w:szCs w:val="28"/>
        </w:rPr>
        <w:t>B</w:t>
      </w:r>
      <w:r w:rsidR="00B07EED">
        <w:rPr>
          <w:rFonts w:ascii="Times New Roman" w:hAnsi="Times New Roman"/>
          <w:b/>
          <w:szCs w:val="28"/>
        </w:rPr>
        <w:t>Ổ SUNG LĨNH VỰC THÀNH LẬP VÀ HOẠT ĐỘNG</w:t>
      </w:r>
      <w:r w:rsidR="0062611D">
        <w:rPr>
          <w:rFonts w:ascii="Times New Roman" w:hAnsi="Times New Roman"/>
          <w:b/>
          <w:szCs w:val="28"/>
        </w:rPr>
        <w:t xml:space="preserve"> </w:t>
      </w:r>
      <w:r w:rsidR="00B07EED">
        <w:rPr>
          <w:rFonts w:ascii="Times New Roman" w:hAnsi="Times New Roman"/>
          <w:b/>
          <w:szCs w:val="28"/>
        </w:rPr>
        <w:t xml:space="preserve">CỦA </w:t>
      </w:r>
    </w:p>
    <w:p w:rsidR="00105ED8" w:rsidRDefault="00B07EED" w:rsidP="00105ED8">
      <w:pPr>
        <w:pStyle w:val="BodyTextIndent"/>
        <w:ind w:firstLine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HỘ KINH DOANH </w:t>
      </w:r>
      <w:r w:rsidR="00105ED8" w:rsidRPr="00105ED8">
        <w:rPr>
          <w:rFonts w:ascii="Times New Roman" w:hAnsi="Times New Roman"/>
          <w:b/>
          <w:szCs w:val="28"/>
        </w:rPr>
        <w:t>THUỘC THẨM QUYỀN GIẢI QUYẾT CỦA ỦY BAN NHÂN DÂN CẤP HUYỆN TỈNH HẬU GIANG</w:t>
      </w:r>
    </w:p>
    <w:p w:rsidR="00330485" w:rsidRDefault="00815D7A" w:rsidP="00105ED8">
      <w:pPr>
        <w:pStyle w:val="BodyTextIndent"/>
        <w:ind w:firstLine="0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4052570</wp:posOffset>
                </wp:positionH>
                <wp:positionV relativeFrom="paragraph">
                  <wp:posOffset>257174</wp:posOffset>
                </wp:positionV>
                <wp:extent cx="1920875" cy="0"/>
                <wp:effectExtent l="0" t="0" r="22225" b="19050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E11394" id="Line 2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19.1pt,20.25pt" to="470.3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Ze2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qL0JreuBIiVmpnQ3H0rF7MVtPvDim9aok68Ejx9WIgLwsZyZuUsHEGLtj3nzWDGHL0Ovbp&#10;3NguQEIH0DnKcbnLwc8eUTjM5nk6e5pgRAdfQsoh0VjnP3HdoWBUWALpCExOW+cDEVIOIeEepTdC&#10;yqi2VKiv8HyST2KC01Kw4Axhzh72K2nRiYR5iV+sCjyPYVYfFYtgLSdsfbM9EfJqw+VSBTwoBejc&#10;rOtA/Jin8/VsPStGRT5dj4q0rkcfN6tiNN1kT5P6Q71a1dnPQC0rylYwxlVgNwxnVvyd+Ldnch2r&#10;+3je25C8RY/9ArLDP5KOWgb5roOw1+yys4PGMI8x+PZ2wsA/7sF+fOHLXwAAAP//AwBQSwMEFAAG&#10;AAgAAAAhAI2oRB3eAAAACQEAAA8AAABkcnMvZG93bnJldi54bWxMj8FOwzAMhu9IvENkJC4TS+jG&#10;2LqmEwJ624UB2tVrvLaicbom2wpPTxAHONr+9Pv7s9VgW3Gi3jeONdyOFQji0pmGKw1vr8XNHIQP&#10;yAZbx6Thkzys8suLDFPjzvxCp02oRAxhn6KGOoQuldKXNVn0Y9cRx9ve9RZDHPtKmh7PMdy2MlFq&#10;Ji02HD/U2NFjTeXH5mg1+OKdDsXXqByp7aRylBye1s+o9fXV8LAEEWgIfzD86Ed1yKPTzh3ZeNFq&#10;mE3mSUQ1TNUdiAgspuoexO53IfNM/m+QfwMAAP//AwBQSwECLQAUAAYACAAAACEAtoM4kv4AAADh&#10;AQAAEwAAAAAAAAAAAAAAAAAAAAAAW0NvbnRlbnRfVHlwZXNdLnhtbFBLAQItABQABgAIAAAAIQA4&#10;/SH/1gAAAJQBAAALAAAAAAAAAAAAAAAAAC8BAABfcmVscy8ucmVsc1BLAQItABQABgAIAAAAIQCw&#10;WZe2EwIAACkEAAAOAAAAAAAAAAAAAAAAAC4CAABkcnMvZTJvRG9jLnhtbFBLAQItABQABgAIAAAA&#10;IQCNqEQd3gAAAAkBAAAPAAAAAAAAAAAAAAAAAG0EAABkcnMvZG93bnJldi54bWxQSwUGAAAAAAQA&#10;BADzAAAAeAUAAAAA&#10;"/>
            </w:pict>
          </mc:Fallback>
        </mc:AlternateContent>
      </w:r>
      <w:r w:rsidR="00D6413B" w:rsidRPr="00F65D8E">
        <w:rPr>
          <w:rFonts w:ascii="Times New Roman" w:hAnsi="Times New Roman"/>
          <w:i/>
          <w:sz w:val="26"/>
          <w:szCs w:val="26"/>
        </w:rPr>
        <w:t>(</w:t>
      </w:r>
      <w:r w:rsidR="00FD25A5">
        <w:rPr>
          <w:rFonts w:ascii="Times New Roman" w:hAnsi="Times New Roman"/>
          <w:i/>
          <w:sz w:val="26"/>
          <w:szCs w:val="26"/>
        </w:rPr>
        <w:t xml:space="preserve">Ban hành </w:t>
      </w:r>
      <w:r w:rsidR="00D6413B" w:rsidRPr="00F65D8E">
        <w:rPr>
          <w:rFonts w:ascii="Times New Roman" w:hAnsi="Times New Roman"/>
          <w:i/>
          <w:sz w:val="26"/>
          <w:szCs w:val="26"/>
        </w:rPr>
        <w:t>kèm theo</w:t>
      </w:r>
      <w:r w:rsidR="00B21BB0">
        <w:rPr>
          <w:rFonts w:ascii="Times New Roman" w:hAnsi="Times New Roman"/>
          <w:i/>
          <w:sz w:val="26"/>
          <w:szCs w:val="26"/>
        </w:rPr>
        <w:t xml:space="preserve"> </w:t>
      </w:r>
      <w:r w:rsidR="0062611D">
        <w:rPr>
          <w:rFonts w:ascii="Times New Roman" w:hAnsi="Times New Roman"/>
          <w:i/>
          <w:sz w:val="26"/>
          <w:szCs w:val="26"/>
        </w:rPr>
        <w:t>Quyết định</w:t>
      </w:r>
      <w:r w:rsidR="00FD25A5">
        <w:rPr>
          <w:rFonts w:ascii="Times New Roman" w:hAnsi="Times New Roman"/>
          <w:i/>
          <w:sz w:val="26"/>
          <w:szCs w:val="26"/>
        </w:rPr>
        <w:t xml:space="preserve"> </w:t>
      </w:r>
      <w:r w:rsidR="00D6413B" w:rsidRPr="00F65D8E">
        <w:rPr>
          <w:rFonts w:ascii="Times New Roman" w:hAnsi="Times New Roman"/>
          <w:i/>
          <w:sz w:val="26"/>
          <w:szCs w:val="26"/>
        </w:rPr>
        <w:t>số</w:t>
      </w:r>
      <w:r w:rsidR="00FD25A5">
        <w:rPr>
          <w:rFonts w:ascii="Times New Roman" w:hAnsi="Times New Roman"/>
          <w:i/>
          <w:sz w:val="26"/>
          <w:szCs w:val="26"/>
        </w:rPr>
        <w:t>:</w:t>
      </w:r>
      <w:r w:rsidR="00D6413B" w:rsidRPr="00F65D8E">
        <w:rPr>
          <w:rFonts w:ascii="Times New Roman" w:hAnsi="Times New Roman"/>
          <w:i/>
          <w:sz w:val="26"/>
          <w:szCs w:val="26"/>
        </w:rPr>
        <w:t xml:space="preserve">       /</w:t>
      </w:r>
      <w:r w:rsidR="0062611D">
        <w:rPr>
          <w:rFonts w:ascii="Times New Roman" w:hAnsi="Times New Roman"/>
          <w:i/>
          <w:sz w:val="26"/>
          <w:szCs w:val="26"/>
        </w:rPr>
        <w:t>QĐ</w:t>
      </w:r>
      <w:r w:rsidR="00F21832">
        <w:rPr>
          <w:rFonts w:ascii="Times New Roman" w:hAnsi="Times New Roman"/>
          <w:i/>
          <w:sz w:val="26"/>
          <w:szCs w:val="26"/>
        </w:rPr>
        <w:t>-</w:t>
      </w:r>
      <w:r w:rsidR="0062611D">
        <w:rPr>
          <w:rFonts w:ascii="Times New Roman" w:hAnsi="Times New Roman"/>
          <w:i/>
          <w:sz w:val="26"/>
          <w:szCs w:val="26"/>
        </w:rPr>
        <w:t>UBND</w:t>
      </w:r>
      <w:r w:rsidR="00A862E7">
        <w:rPr>
          <w:rFonts w:ascii="Times New Roman" w:hAnsi="Times New Roman"/>
          <w:i/>
          <w:sz w:val="26"/>
          <w:szCs w:val="26"/>
        </w:rPr>
        <w:t xml:space="preserve"> ngày    </w:t>
      </w:r>
      <w:r w:rsidR="002314B7">
        <w:rPr>
          <w:rFonts w:ascii="Times New Roman" w:hAnsi="Times New Roman"/>
          <w:i/>
          <w:sz w:val="26"/>
          <w:szCs w:val="26"/>
        </w:rPr>
        <w:t xml:space="preserve">  </w:t>
      </w:r>
      <w:r w:rsidR="00A862E7">
        <w:rPr>
          <w:rFonts w:ascii="Times New Roman" w:hAnsi="Times New Roman"/>
          <w:i/>
          <w:sz w:val="26"/>
          <w:szCs w:val="26"/>
        </w:rPr>
        <w:t xml:space="preserve"> </w:t>
      </w:r>
      <w:r w:rsidR="001C30CA" w:rsidRPr="00F65D8E">
        <w:rPr>
          <w:rFonts w:ascii="Times New Roman" w:hAnsi="Times New Roman"/>
          <w:i/>
          <w:sz w:val="26"/>
          <w:szCs w:val="26"/>
        </w:rPr>
        <w:t>tháng</w:t>
      </w:r>
      <w:r w:rsidR="005C2294">
        <w:rPr>
          <w:rFonts w:ascii="Times New Roman" w:hAnsi="Times New Roman"/>
          <w:i/>
          <w:sz w:val="26"/>
          <w:szCs w:val="26"/>
        </w:rPr>
        <w:t xml:space="preserve"> </w:t>
      </w:r>
      <w:r w:rsidR="00FA3607">
        <w:rPr>
          <w:rFonts w:ascii="Times New Roman" w:hAnsi="Times New Roman"/>
          <w:i/>
          <w:sz w:val="26"/>
          <w:szCs w:val="26"/>
        </w:rPr>
        <w:t>9</w:t>
      </w:r>
      <w:bookmarkStart w:id="0" w:name="_GoBack"/>
      <w:bookmarkEnd w:id="0"/>
      <w:r w:rsidR="005C2294">
        <w:rPr>
          <w:rFonts w:ascii="Times New Roman" w:hAnsi="Times New Roman"/>
          <w:i/>
          <w:sz w:val="26"/>
          <w:szCs w:val="26"/>
        </w:rPr>
        <w:t xml:space="preserve"> năm </w:t>
      </w:r>
      <w:r w:rsidR="00D6413B" w:rsidRPr="00F65D8E">
        <w:rPr>
          <w:rFonts w:ascii="Times New Roman" w:hAnsi="Times New Roman"/>
          <w:i/>
          <w:sz w:val="26"/>
          <w:szCs w:val="26"/>
        </w:rPr>
        <w:t>20</w:t>
      </w:r>
      <w:r w:rsidR="00B21BB0">
        <w:rPr>
          <w:rFonts w:ascii="Times New Roman" w:hAnsi="Times New Roman"/>
          <w:i/>
          <w:sz w:val="26"/>
          <w:szCs w:val="26"/>
        </w:rPr>
        <w:t>2</w:t>
      </w:r>
      <w:r w:rsidR="00B07EED">
        <w:rPr>
          <w:rFonts w:ascii="Times New Roman" w:hAnsi="Times New Roman"/>
          <w:i/>
          <w:sz w:val="26"/>
          <w:szCs w:val="26"/>
        </w:rPr>
        <w:t>3</w:t>
      </w:r>
      <w:r w:rsidR="00FD25A5">
        <w:rPr>
          <w:rFonts w:ascii="Times New Roman" w:hAnsi="Times New Roman"/>
          <w:i/>
          <w:sz w:val="26"/>
          <w:szCs w:val="26"/>
        </w:rPr>
        <w:t xml:space="preserve"> của </w:t>
      </w:r>
      <w:r w:rsidR="0062611D">
        <w:rPr>
          <w:rFonts w:ascii="Times New Roman" w:hAnsi="Times New Roman"/>
          <w:i/>
          <w:sz w:val="26"/>
          <w:szCs w:val="26"/>
        </w:rPr>
        <w:t xml:space="preserve"> Chủ tịch UBND tỉnh Hậu Giang</w:t>
      </w:r>
      <w:r w:rsidR="00D6413B" w:rsidRPr="00F65D8E">
        <w:rPr>
          <w:rFonts w:ascii="Times New Roman" w:hAnsi="Times New Roman"/>
          <w:i/>
          <w:sz w:val="26"/>
          <w:szCs w:val="26"/>
        </w:rPr>
        <w:t>)</w:t>
      </w:r>
      <w:bookmarkStart w:id="1" w:name="bookmark4"/>
    </w:p>
    <w:p w:rsidR="00FD25A5" w:rsidRPr="00F65D8E" w:rsidRDefault="00FD25A5" w:rsidP="00D6413B">
      <w:pPr>
        <w:pStyle w:val="BodyTextIndent"/>
        <w:spacing w:after="120"/>
        <w:ind w:firstLine="0"/>
        <w:jc w:val="center"/>
        <w:rPr>
          <w:rFonts w:ascii="Times New Roman" w:hAnsi="Times New Roman"/>
          <w:i/>
          <w:sz w:val="26"/>
          <w:szCs w:val="26"/>
        </w:rPr>
      </w:pPr>
    </w:p>
    <w:bookmarkEnd w:id="1"/>
    <w:p w:rsidR="00DD391F" w:rsidRDefault="00984DF1" w:rsidP="00984DF1">
      <w:pPr>
        <w:pStyle w:val="Tiu20"/>
        <w:keepNext/>
        <w:keepLines/>
        <w:shd w:val="clear" w:color="auto" w:fill="auto"/>
        <w:tabs>
          <w:tab w:val="left" w:pos="1171"/>
          <w:tab w:val="left" w:pos="5700"/>
        </w:tabs>
        <w:spacing w:line="240" w:lineRule="auto"/>
        <w:ind w:left="142"/>
        <w:jc w:val="both"/>
        <w:rPr>
          <w:rFonts w:cs="Times New Roman"/>
          <w:sz w:val="26"/>
          <w:szCs w:val="26"/>
          <w:lang w:val="en-US"/>
        </w:rPr>
      </w:pPr>
      <w:r>
        <w:rPr>
          <w:rFonts w:cs="Times New Roman"/>
          <w:sz w:val="26"/>
          <w:szCs w:val="26"/>
          <w:lang w:val="en-US"/>
        </w:rPr>
        <w:t xml:space="preserve">A. </w:t>
      </w:r>
      <w:r w:rsidR="002F19A6">
        <w:rPr>
          <w:rFonts w:cs="Times New Roman"/>
          <w:sz w:val="26"/>
          <w:szCs w:val="26"/>
          <w:lang w:val="en-US"/>
        </w:rPr>
        <w:t>THỦ TỤC HÀNH CHÍNH SỬA ĐỔI, BỔ SUNG</w:t>
      </w:r>
      <w:r>
        <w:rPr>
          <w:rFonts w:cs="Times New Roman"/>
          <w:sz w:val="26"/>
          <w:szCs w:val="26"/>
          <w:lang w:val="en-US"/>
        </w:rPr>
        <w:t xml:space="preserve"> (05 THỦ TỤC)</w:t>
      </w:r>
    </w:p>
    <w:p w:rsidR="002F19A6" w:rsidRDefault="002F19A6" w:rsidP="00984DF1">
      <w:pPr>
        <w:pStyle w:val="Tiu20"/>
        <w:keepNext/>
        <w:keepLines/>
        <w:shd w:val="clear" w:color="auto" w:fill="auto"/>
        <w:tabs>
          <w:tab w:val="left" w:pos="1171"/>
          <w:tab w:val="left" w:pos="5700"/>
        </w:tabs>
        <w:spacing w:line="240" w:lineRule="auto"/>
        <w:ind w:left="142"/>
        <w:jc w:val="both"/>
        <w:rPr>
          <w:rFonts w:cs="Times New Roman"/>
          <w:sz w:val="26"/>
          <w:szCs w:val="26"/>
          <w:lang w:val="en-US"/>
        </w:rPr>
      </w:pPr>
      <w:r>
        <w:rPr>
          <w:rFonts w:cs="Times New Roman"/>
          <w:sz w:val="26"/>
          <w:szCs w:val="26"/>
          <w:lang w:val="en-US"/>
        </w:rPr>
        <w:t>* THỦ TỤC HÀNH CHÍNH CẤP HUYỆN</w:t>
      </w:r>
      <w:r w:rsidR="00984DF1">
        <w:rPr>
          <w:rFonts w:cs="Times New Roman"/>
          <w:sz w:val="26"/>
          <w:szCs w:val="26"/>
          <w:lang w:val="en-US"/>
        </w:rPr>
        <w:t xml:space="preserve"> (05 THỦ TỤC)</w:t>
      </w:r>
    </w:p>
    <w:p w:rsidR="002F19A6" w:rsidRPr="00DD391F" w:rsidRDefault="002F19A6" w:rsidP="00405210">
      <w:pPr>
        <w:pStyle w:val="Tiu20"/>
        <w:keepNext/>
        <w:keepLines/>
        <w:shd w:val="clear" w:color="auto" w:fill="auto"/>
        <w:tabs>
          <w:tab w:val="left" w:pos="1171"/>
        </w:tabs>
        <w:spacing w:line="240" w:lineRule="auto"/>
        <w:ind w:left="142"/>
        <w:jc w:val="both"/>
        <w:rPr>
          <w:rFonts w:cs="Times New Roman"/>
          <w:sz w:val="26"/>
          <w:szCs w:val="26"/>
          <w:lang w:val="en-US"/>
        </w:rPr>
      </w:pPr>
    </w:p>
    <w:tbl>
      <w:tblPr>
        <w:tblW w:w="15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6"/>
        <w:gridCol w:w="3637"/>
        <w:gridCol w:w="2050"/>
        <w:gridCol w:w="1804"/>
        <w:gridCol w:w="1945"/>
        <w:gridCol w:w="1418"/>
        <w:gridCol w:w="3926"/>
      </w:tblGrid>
      <w:tr w:rsidR="00354935" w:rsidRPr="000510CE" w:rsidTr="00354935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1D7" w:rsidRPr="006A76FC" w:rsidRDefault="00EF31D7" w:rsidP="00405210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6A76FC">
              <w:rPr>
                <w:rStyle w:val="Vnbnnidung14pt"/>
                <w:rFonts w:eastAsia="Courier New"/>
                <w:color w:val="auto"/>
                <w:sz w:val="26"/>
                <w:szCs w:val="26"/>
                <w:lang w:val="en-US"/>
              </w:rPr>
              <w:t>TT</w:t>
            </w:r>
          </w:p>
        </w:tc>
        <w:tc>
          <w:tcPr>
            <w:tcW w:w="3637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1D7" w:rsidRPr="006A76FC" w:rsidRDefault="00EF31D7" w:rsidP="00405210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A76FC">
              <w:rPr>
                <w:rStyle w:val="Vnbnnidung14pt"/>
                <w:rFonts w:eastAsia="Courier New"/>
                <w:color w:val="auto"/>
                <w:sz w:val="26"/>
                <w:szCs w:val="26"/>
              </w:rPr>
              <w:t>Tên thủ tục hành ch</w:t>
            </w:r>
            <w:r w:rsidRPr="006A76FC">
              <w:rPr>
                <w:rStyle w:val="Vnbnnidung14pt"/>
                <w:rFonts w:eastAsia="Courier New"/>
                <w:color w:val="auto"/>
                <w:sz w:val="26"/>
                <w:szCs w:val="26"/>
                <w:lang w:val="en-US"/>
              </w:rPr>
              <w:t>í</w:t>
            </w:r>
            <w:r w:rsidRPr="006A76FC">
              <w:rPr>
                <w:rStyle w:val="Vnbnnidung14pt"/>
                <w:rFonts w:eastAsia="Courier New"/>
                <w:color w:val="auto"/>
                <w:sz w:val="26"/>
                <w:szCs w:val="26"/>
              </w:rPr>
              <w:t>nh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31D7" w:rsidRPr="00354935" w:rsidRDefault="00EF31D7" w:rsidP="00405210">
            <w:pPr>
              <w:spacing w:after="0" w:line="240" w:lineRule="auto"/>
              <w:jc w:val="center"/>
              <w:rPr>
                <w:rStyle w:val="Vnbnnidung14pt"/>
                <w:rFonts w:eastAsia="Courier New"/>
                <w:color w:val="auto"/>
                <w:spacing w:val="-8"/>
                <w:sz w:val="26"/>
                <w:szCs w:val="26"/>
              </w:rPr>
            </w:pPr>
            <w:r w:rsidRPr="00354935">
              <w:rPr>
                <w:rStyle w:val="Vnbnnidung14pt"/>
                <w:rFonts w:eastAsia="Courier New"/>
                <w:color w:val="auto"/>
                <w:spacing w:val="-8"/>
                <w:sz w:val="26"/>
                <w:szCs w:val="26"/>
              </w:rPr>
              <w:t>Thời hạn giải quyết theo quy định</w:t>
            </w:r>
          </w:p>
        </w:tc>
        <w:tc>
          <w:tcPr>
            <w:tcW w:w="18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F19A6" w:rsidRPr="00354935" w:rsidRDefault="00EF31D7" w:rsidP="002F19A6">
            <w:pPr>
              <w:spacing w:after="0" w:line="240" w:lineRule="auto"/>
              <w:jc w:val="center"/>
              <w:rPr>
                <w:rStyle w:val="Vnbnnidung14pt"/>
                <w:rFonts w:eastAsia="Courier New"/>
                <w:color w:val="auto"/>
                <w:spacing w:val="-8"/>
                <w:sz w:val="26"/>
                <w:szCs w:val="26"/>
                <w:lang w:val="en-US"/>
              </w:rPr>
            </w:pPr>
            <w:r w:rsidRPr="00354935">
              <w:rPr>
                <w:rStyle w:val="Vnbnnidung14pt"/>
                <w:rFonts w:eastAsia="Courier New"/>
                <w:color w:val="auto"/>
                <w:spacing w:val="-8"/>
                <w:sz w:val="26"/>
                <w:szCs w:val="26"/>
              </w:rPr>
              <w:t>Thời hạn giải quyết</w:t>
            </w:r>
            <w:r w:rsidR="002F19A6" w:rsidRPr="00354935">
              <w:rPr>
                <w:rStyle w:val="Vnbnnidung14pt"/>
                <w:rFonts w:eastAsia="Courier New"/>
                <w:color w:val="auto"/>
                <w:spacing w:val="-8"/>
                <w:sz w:val="26"/>
                <w:szCs w:val="26"/>
                <w:lang w:val="en-US"/>
              </w:rPr>
              <w:t xml:space="preserve"> trong tỉnh</w:t>
            </w:r>
          </w:p>
        </w:tc>
        <w:tc>
          <w:tcPr>
            <w:tcW w:w="19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31D7" w:rsidRPr="006A76FC" w:rsidRDefault="00EF31D7" w:rsidP="00405210">
            <w:pPr>
              <w:spacing w:after="0" w:line="240" w:lineRule="auto"/>
              <w:jc w:val="center"/>
              <w:rPr>
                <w:rStyle w:val="Vnbnnidung14pt"/>
                <w:rFonts w:eastAsia="Courier New"/>
                <w:color w:val="auto"/>
                <w:sz w:val="26"/>
                <w:szCs w:val="26"/>
                <w:lang w:val="en-US"/>
              </w:rPr>
            </w:pPr>
            <w:r w:rsidRPr="006A76FC">
              <w:rPr>
                <w:rStyle w:val="Vnbnnidung14pt"/>
                <w:rFonts w:eastAsia="Courier New"/>
                <w:color w:val="auto"/>
                <w:sz w:val="26"/>
                <w:szCs w:val="26"/>
                <w:lang w:val="en-US"/>
              </w:rPr>
              <w:t>Địa điểm</w:t>
            </w:r>
          </w:p>
          <w:p w:rsidR="00EF31D7" w:rsidRPr="006A76FC" w:rsidRDefault="00EF31D7" w:rsidP="00405210">
            <w:pPr>
              <w:spacing w:after="0" w:line="240" w:lineRule="auto"/>
              <w:jc w:val="center"/>
              <w:rPr>
                <w:rStyle w:val="Vnbnnidung14pt"/>
                <w:rFonts w:eastAsia="Courier New"/>
                <w:color w:val="auto"/>
                <w:sz w:val="26"/>
                <w:szCs w:val="26"/>
                <w:lang w:val="en-US"/>
              </w:rPr>
            </w:pPr>
            <w:r w:rsidRPr="006A76FC">
              <w:rPr>
                <w:rStyle w:val="Vnbnnidung14pt"/>
                <w:rFonts w:eastAsia="Courier New"/>
                <w:color w:val="auto"/>
                <w:sz w:val="26"/>
                <w:szCs w:val="26"/>
                <w:lang w:val="en-US"/>
              </w:rPr>
              <w:t>thực hiện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31D7" w:rsidRPr="006A76FC" w:rsidRDefault="00EF31D7" w:rsidP="00405210">
            <w:pPr>
              <w:spacing w:after="0" w:line="240" w:lineRule="auto"/>
              <w:jc w:val="center"/>
              <w:rPr>
                <w:rStyle w:val="Vnbnnidung14pt"/>
                <w:rFonts w:eastAsia="Courier New"/>
                <w:color w:val="auto"/>
                <w:sz w:val="26"/>
                <w:szCs w:val="26"/>
                <w:lang w:val="en-US"/>
              </w:rPr>
            </w:pPr>
            <w:r w:rsidRPr="006A76FC">
              <w:rPr>
                <w:rStyle w:val="Vnbnnidung14pt"/>
                <w:rFonts w:eastAsia="Courier New"/>
                <w:color w:val="auto"/>
                <w:sz w:val="26"/>
                <w:szCs w:val="26"/>
                <w:lang w:val="en-US"/>
              </w:rPr>
              <w:t>Phí, lệ phí (nếu có)</w:t>
            </w:r>
          </w:p>
        </w:tc>
        <w:tc>
          <w:tcPr>
            <w:tcW w:w="3926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1D7" w:rsidRPr="006A76FC" w:rsidRDefault="00EF31D7" w:rsidP="00405210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6A76FC">
              <w:rPr>
                <w:rFonts w:cs="Times New Roman"/>
                <w:b/>
                <w:sz w:val="26"/>
                <w:szCs w:val="26"/>
                <w:lang w:val="en-US"/>
              </w:rPr>
              <w:t>Căn cứ pháp lý</w:t>
            </w:r>
          </w:p>
        </w:tc>
      </w:tr>
      <w:tr w:rsidR="002F19A6" w:rsidRPr="002F19A6" w:rsidTr="002F19A6">
        <w:trPr>
          <w:trHeight w:val="406"/>
          <w:jc w:val="center"/>
        </w:trPr>
        <w:tc>
          <w:tcPr>
            <w:tcW w:w="15396" w:type="dxa"/>
            <w:gridSpan w:val="7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9A6" w:rsidRPr="002F19A6" w:rsidRDefault="002F19A6" w:rsidP="002F19A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Cs w:val="28"/>
                <w:lang w:val="pt-BR"/>
              </w:rPr>
            </w:pPr>
            <w:r w:rsidRPr="002F19A6">
              <w:rPr>
                <w:rFonts w:eastAsia="Times New Roman" w:cs="Times New Roman"/>
                <w:b/>
                <w:color w:val="000000"/>
                <w:szCs w:val="28"/>
                <w:lang w:val="pt-BR"/>
              </w:rPr>
              <w:t>*</w:t>
            </w:r>
            <w:r w:rsidRPr="002F19A6">
              <w:rPr>
                <w:rFonts w:eastAsia="Times New Roman"/>
                <w:b/>
                <w:color w:val="000000"/>
                <w:szCs w:val="28"/>
                <w:lang w:val="pt-BR"/>
              </w:rPr>
              <w:t xml:space="preserve"> Lĩnh vực Thành lập và hoạt động của </w:t>
            </w:r>
            <w:r>
              <w:rPr>
                <w:rFonts w:eastAsia="Times New Roman"/>
                <w:b/>
                <w:color w:val="000000"/>
                <w:szCs w:val="28"/>
                <w:lang w:val="pt-BR"/>
              </w:rPr>
              <w:t>h</w:t>
            </w:r>
            <w:r w:rsidRPr="002F19A6">
              <w:rPr>
                <w:rFonts w:eastAsia="Times New Roman"/>
                <w:b/>
                <w:color w:val="000000"/>
                <w:szCs w:val="28"/>
                <w:lang w:val="pt-BR"/>
              </w:rPr>
              <w:t>ộ kinh doanh</w:t>
            </w:r>
          </w:p>
        </w:tc>
      </w:tr>
      <w:tr w:rsidR="00354935" w:rsidRPr="000510CE" w:rsidTr="00354935">
        <w:trPr>
          <w:trHeight w:val="406"/>
          <w:jc w:val="center"/>
        </w:trPr>
        <w:tc>
          <w:tcPr>
            <w:tcW w:w="6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935" w:rsidRPr="004A3546" w:rsidRDefault="00354935" w:rsidP="00405210">
            <w:pPr>
              <w:spacing w:after="0" w:line="240" w:lineRule="auto"/>
              <w:ind w:left="140"/>
              <w:jc w:val="center"/>
              <w:rPr>
                <w:rStyle w:val="Vnbnnidung0"/>
                <w:rFonts w:eastAsia="Courier New"/>
                <w:color w:val="auto"/>
                <w:sz w:val="26"/>
                <w:szCs w:val="26"/>
                <w:lang w:val="en-US"/>
              </w:rPr>
            </w:pPr>
            <w:r>
              <w:rPr>
                <w:rStyle w:val="Vnbnnidung0"/>
                <w:rFonts w:eastAsia="Courier New"/>
                <w:color w:val="auto"/>
                <w:sz w:val="26"/>
                <w:szCs w:val="26"/>
                <w:lang w:val="en-US"/>
              </w:rPr>
              <w:t>01</w:t>
            </w:r>
          </w:p>
        </w:tc>
        <w:tc>
          <w:tcPr>
            <w:tcW w:w="36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935" w:rsidRPr="004A3546" w:rsidRDefault="00354935" w:rsidP="00405210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 w:rsidRPr="00BD361E">
              <w:rPr>
                <w:rFonts w:eastAsia="Times New Roman" w:cs="Times New Roman"/>
                <w:color w:val="000000"/>
                <w:szCs w:val="28"/>
                <w:lang w:val="pt-BR"/>
              </w:rPr>
              <w:t>Đăng ký thành lập hộ kinh doanh</w:t>
            </w:r>
          </w:p>
        </w:tc>
        <w:tc>
          <w:tcPr>
            <w:tcW w:w="2050" w:type="dxa"/>
            <w:shd w:val="clear" w:color="auto" w:fill="FFFFFF"/>
            <w:vAlign w:val="center"/>
          </w:tcPr>
          <w:p w:rsidR="00354935" w:rsidRPr="00487FF3" w:rsidRDefault="00354935" w:rsidP="00405210">
            <w:pPr>
              <w:widowControl w:val="0"/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487FF3">
              <w:rPr>
                <w:color w:val="000000" w:themeColor="text1"/>
                <w:szCs w:val="28"/>
              </w:rPr>
              <w:t>03 ngày làm việc</w:t>
            </w:r>
          </w:p>
        </w:tc>
        <w:tc>
          <w:tcPr>
            <w:tcW w:w="1804" w:type="dxa"/>
            <w:shd w:val="clear" w:color="auto" w:fill="FFFFFF"/>
            <w:vAlign w:val="center"/>
          </w:tcPr>
          <w:p w:rsidR="00354935" w:rsidRPr="00354935" w:rsidRDefault="00354935" w:rsidP="00405210">
            <w:pPr>
              <w:widowControl w:val="0"/>
              <w:spacing w:after="0" w:line="240" w:lineRule="auto"/>
              <w:jc w:val="center"/>
              <w:rPr>
                <w:color w:val="000000" w:themeColor="text1"/>
                <w:spacing w:val="-14"/>
                <w:szCs w:val="28"/>
              </w:rPr>
            </w:pPr>
            <w:r w:rsidRPr="00354935">
              <w:rPr>
                <w:color w:val="000000" w:themeColor="text1"/>
                <w:spacing w:val="-14"/>
                <w:szCs w:val="28"/>
              </w:rPr>
              <w:t>2,5 ngày làm việc</w:t>
            </w:r>
          </w:p>
        </w:tc>
        <w:tc>
          <w:tcPr>
            <w:tcW w:w="1945" w:type="dxa"/>
            <w:vMerge w:val="restart"/>
            <w:shd w:val="clear" w:color="auto" w:fill="FFFFFF"/>
            <w:vAlign w:val="center"/>
          </w:tcPr>
          <w:p w:rsidR="00354935" w:rsidRPr="00354935" w:rsidRDefault="00354935" w:rsidP="00732D61">
            <w:pPr>
              <w:spacing w:after="0" w:line="240" w:lineRule="auto"/>
              <w:jc w:val="center"/>
              <w:rPr>
                <w:color w:val="000000" w:themeColor="text1"/>
                <w:spacing w:val="-14"/>
                <w:szCs w:val="28"/>
                <w:lang w:val="en-US"/>
              </w:rPr>
            </w:pPr>
            <w:r w:rsidRPr="00354935">
              <w:rPr>
                <w:color w:val="000000" w:themeColor="text1"/>
                <w:spacing w:val="-14"/>
                <w:szCs w:val="28"/>
              </w:rPr>
              <w:t xml:space="preserve">Bộ phận </w:t>
            </w:r>
          </w:p>
          <w:p w:rsidR="00354935" w:rsidRPr="00354935" w:rsidRDefault="00354935" w:rsidP="00732D61">
            <w:pPr>
              <w:spacing w:after="0" w:line="240" w:lineRule="auto"/>
              <w:jc w:val="center"/>
              <w:rPr>
                <w:lang w:val="en-US"/>
              </w:rPr>
            </w:pPr>
            <w:r w:rsidRPr="00354935">
              <w:rPr>
                <w:color w:val="000000" w:themeColor="text1"/>
                <w:spacing w:val="-14"/>
                <w:szCs w:val="28"/>
                <w:lang w:val="en-US"/>
              </w:rPr>
              <w:t>Tiếp nhận và Trả kết quả cấp huyện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54935" w:rsidRPr="00223D12" w:rsidRDefault="00354935" w:rsidP="00405210">
            <w:pPr>
              <w:spacing w:after="0" w:line="240" w:lineRule="auto"/>
              <w:jc w:val="center"/>
              <w:rPr>
                <w:rStyle w:val="Vnbnnidung0"/>
                <w:rFonts w:eastAsia="Courier New"/>
                <w:color w:val="auto"/>
                <w:sz w:val="26"/>
                <w:szCs w:val="26"/>
                <w:lang w:val="en-US"/>
              </w:rPr>
            </w:pPr>
            <w:r>
              <w:rPr>
                <w:rStyle w:val="Vnbnnidung0"/>
                <w:rFonts w:eastAsia="Courier New"/>
                <w:color w:val="auto"/>
                <w:sz w:val="26"/>
                <w:szCs w:val="26"/>
                <w:lang w:val="en-US"/>
              </w:rPr>
              <w:t>50.000đ/lần</w:t>
            </w:r>
          </w:p>
        </w:tc>
        <w:tc>
          <w:tcPr>
            <w:tcW w:w="392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935" w:rsidRPr="002B32EA" w:rsidRDefault="00354935" w:rsidP="00922B1F">
            <w:pPr>
              <w:widowControl w:val="0"/>
              <w:spacing w:before="120"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val="pt-BR"/>
              </w:rPr>
            </w:pPr>
            <w:r w:rsidRPr="002B32EA">
              <w:rPr>
                <w:rFonts w:eastAsia="Times New Roman" w:cs="Times New Roman"/>
                <w:color w:val="000000"/>
                <w:szCs w:val="28"/>
                <w:lang w:val="pt-BR"/>
              </w:rPr>
              <w:t>-</w:t>
            </w:r>
            <w:r>
              <w:rPr>
                <w:rFonts w:eastAsia="Times New Roman" w:cs="Times New Roman"/>
                <w:color w:val="000000"/>
                <w:szCs w:val="28"/>
                <w:lang w:val="pt-BR"/>
              </w:rPr>
              <w:t xml:space="preserve"> </w:t>
            </w:r>
            <w:r w:rsidRPr="002B32EA">
              <w:rPr>
                <w:rFonts w:eastAsia="Times New Roman" w:cs="Times New Roman"/>
                <w:color w:val="000000"/>
                <w:szCs w:val="28"/>
                <w:lang w:val="pt-BR"/>
              </w:rPr>
              <w:t xml:space="preserve">Luật Doanh nghiệp </w:t>
            </w:r>
            <w:r>
              <w:rPr>
                <w:rFonts w:eastAsia="Times New Roman" w:cs="Times New Roman"/>
                <w:color w:val="000000"/>
                <w:szCs w:val="28"/>
                <w:lang w:val="pt-BR"/>
              </w:rPr>
              <w:t>số 59/2020/QH14 ngày 17/6/2020</w:t>
            </w:r>
            <w:r w:rsidRPr="002B32EA">
              <w:rPr>
                <w:rFonts w:eastAsia="Times New Roman" w:cs="Times New Roman"/>
                <w:color w:val="000000"/>
                <w:szCs w:val="28"/>
                <w:lang w:val="pt-BR"/>
              </w:rPr>
              <w:t>;</w:t>
            </w:r>
          </w:p>
          <w:p w:rsidR="00354935" w:rsidRPr="002B32EA" w:rsidRDefault="00354935" w:rsidP="00922B1F">
            <w:pPr>
              <w:widowControl w:val="0"/>
              <w:spacing w:before="120"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val="pt-BR"/>
              </w:rPr>
            </w:pPr>
            <w:r w:rsidRPr="002B32EA">
              <w:rPr>
                <w:rFonts w:eastAsia="Times New Roman" w:cs="Times New Roman"/>
                <w:color w:val="000000"/>
                <w:szCs w:val="28"/>
                <w:lang w:val="pt-BR"/>
              </w:rPr>
              <w:t>-</w:t>
            </w:r>
            <w:r>
              <w:rPr>
                <w:rFonts w:eastAsia="Times New Roman" w:cs="Times New Roman"/>
                <w:color w:val="000000"/>
                <w:szCs w:val="28"/>
                <w:lang w:val="pt-BR"/>
              </w:rPr>
              <w:t xml:space="preserve"> </w:t>
            </w:r>
            <w:r w:rsidRPr="002B32EA">
              <w:rPr>
                <w:rFonts w:eastAsia="Times New Roman" w:cs="Times New Roman"/>
                <w:color w:val="000000"/>
                <w:szCs w:val="28"/>
                <w:lang w:val="pt-BR"/>
              </w:rPr>
              <w:t>Nghị định số 01/2021/NĐ-CP ngày 04/01/2021 của Chính phủ về đăng ký doanh nghiệp;</w:t>
            </w:r>
          </w:p>
          <w:p w:rsidR="00354935" w:rsidRDefault="00354935" w:rsidP="00922B1F">
            <w:pPr>
              <w:widowControl w:val="0"/>
              <w:spacing w:before="120"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val="pt-BR" w:eastAsia="ja-JP"/>
              </w:rPr>
            </w:pPr>
            <w:r w:rsidRPr="002B32EA">
              <w:rPr>
                <w:rFonts w:eastAsia="Times New Roman" w:cs="Times New Roman"/>
                <w:color w:val="000000"/>
                <w:szCs w:val="28"/>
                <w:lang w:val="pt-BR" w:eastAsia="ja-JP"/>
              </w:rPr>
              <w:t>-</w:t>
            </w:r>
            <w:r>
              <w:rPr>
                <w:rFonts w:eastAsia="Times New Roman" w:cs="Times New Roman"/>
                <w:color w:val="000000"/>
                <w:szCs w:val="28"/>
                <w:lang w:val="pt-BR" w:eastAsia="ja-JP"/>
              </w:rPr>
              <w:t xml:space="preserve"> </w:t>
            </w:r>
            <w:r w:rsidRPr="002B32EA">
              <w:rPr>
                <w:rFonts w:eastAsia="Times New Roman" w:cs="Times New Roman"/>
                <w:color w:val="000000"/>
                <w:spacing w:val="-8"/>
                <w:szCs w:val="28"/>
                <w:lang w:val="pt-BR" w:eastAsia="ja-JP"/>
              </w:rPr>
              <w:t xml:space="preserve">Thông tư số 85/2019/TT-BTC </w:t>
            </w:r>
            <w:r w:rsidRPr="002B32EA">
              <w:rPr>
                <w:rFonts w:eastAsia="Times New Roman" w:cs="Times New Roman"/>
                <w:color w:val="000000"/>
                <w:szCs w:val="28"/>
                <w:lang w:val="pt-BR" w:eastAsia="ja-JP"/>
              </w:rPr>
              <w:t>ngày 29/11/2019</w:t>
            </w:r>
            <w:r w:rsidRPr="004268AE"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</w:t>
            </w:r>
            <w:r w:rsidRPr="004268AE">
              <w:rPr>
                <w:rFonts w:eastAsia="Times New Roman" w:cs="Times New Roman"/>
                <w:color w:val="000000"/>
                <w:szCs w:val="28"/>
                <w:lang w:val="pt-BR" w:eastAsia="ja-JP"/>
              </w:rPr>
              <w:t xml:space="preserve">của Bộ </w:t>
            </w:r>
            <w:r>
              <w:rPr>
                <w:rFonts w:eastAsia="Times New Roman" w:cs="Times New Roman"/>
                <w:color w:val="000000"/>
                <w:szCs w:val="28"/>
                <w:lang w:val="pt-BR" w:eastAsia="ja-JP"/>
              </w:rPr>
              <w:t xml:space="preserve">trưởng Bộ </w:t>
            </w:r>
            <w:r w:rsidRPr="004268AE">
              <w:rPr>
                <w:rFonts w:eastAsia="Times New Roman" w:cs="Times New Roman"/>
                <w:color w:val="000000"/>
                <w:szCs w:val="28"/>
                <w:lang w:val="pt-BR" w:eastAsia="ja-JP"/>
              </w:rPr>
              <w:t>Tài chính</w:t>
            </w:r>
            <w:r>
              <w:rPr>
                <w:rFonts w:eastAsia="Times New Roman" w:cs="Times New Roman"/>
                <w:color w:val="000000"/>
                <w:szCs w:val="28"/>
                <w:lang w:val="pt-BR" w:eastAsia="ja-JP"/>
              </w:rPr>
              <w:t xml:space="preserve"> h</w:t>
            </w:r>
            <w:r w:rsidRPr="001E224F">
              <w:rPr>
                <w:rFonts w:eastAsia="Times New Roman" w:cs="Times New Roman"/>
                <w:color w:val="000000"/>
                <w:szCs w:val="28"/>
                <w:lang w:eastAsia="ja-JP"/>
              </w:rPr>
              <w:t>ướng dẫn về</w:t>
            </w:r>
            <w:r>
              <w:rPr>
                <w:rFonts w:eastAsia="Times New Roman" w:cs="Times New Roman"/>
                <w:color w:val="000000"/>
                <w:szCs w:val="28"/>
                <w:lang w:val="en-US" w:eastAsia="ja-JP"/>
              </w:rPr>
              <w:t xml:space="preserve"> phí và lệ phí thuộc thẩm quyền quyết định của Hội hội đồng nhân dân tỉnh, thành phố trực thuộc Trung ương</w:t>
            </w:r>
            <w:r w:rsidRPr="002B32EA">
              <w:rPr>
                <w:rFonts w:eastAsia="Times New Roman" w:cs="Times New Roman"/>
                <w:color w:val="000000"/>
                <w:szCs w:val="28"/>
                <w:lang w:val="pt-BR" w:eastAsia="ja-JP"/>
              </w:rPr>
              <w:t>;</w:t>
            </w:r>
          </w:p>
          <w:p w:rsidR="00354935" w:rsidRPr="00922B1F" w:rsidRDefault="00354935" w:rsidP="00922B1F">
            <w:pPr>
              <w:widowControl w:val="0"/>
              <w:spacing w:before="120"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val="en-US" w:eastAsia="ja-JP"/>
              </w:rPr>
            </w:pPr>
            <w:r>
              <w:rPr>
                <w:rFonts w:eastAsia="Times New Roman" w:cs="Times New Roman"/>
                <w:color w:val="000000"/>
                <w:szCs w:val="28"/>
                <w:lang w:val="pt-BR" w:eastAsia="ja-JP"/>
              </w:rPr>
              <w:t xml:space="preserve">- Thông tư số </w:t>
            </w:r>
            <w:r w:rsidRPr="002B32EA">
              <w:rPr>
                <w:rFonts w:eastAsia="Times New Roman" w:cs="Times New Roman"/>
                <w:color w:val="000000"/>
                <w:szCs w:val="28"/>
              </w:rPr>
              <w:t>01/2021/TT-BKHĐT ngày 16 tháng 3 năm 2021 của Bộ trưởng Bộ Kế hoạch và Đầu tư hướng dẫn về đăng ký doanh nghiệp</w:t>
            </w:r>
            <w:r>
              <w:rPr>
                <w:rFonts w:eastAsia="Times New Roman" w:cs="Times New Roman"/>
                <w:color w:val="000000"/>
                <w:szCs w:val="28"/>
                <w:lang w:val="en-US"/>
              </w:rPr>
              <w:t>;</w:t>
            </w:r>
          </w:p>
          <w:p w:rsidR="00354935" w:rsidRDefault="00354935" w:rsidP="00922B1F">
            <w:pPr>
              <w:spacing w:before="120"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2B32EA">
              <w:rPr>
                <w:rFonts w:eastAsia="Times New Roman" w:cs="Times New Roman"/>
                <w:color w:val="000000"/>
                <w:szCs w:val="28"/>
                <w:lang w:val="en-US"/>
              </w:rPr>
              <w:t>-</w:t>
            </w:r>
            <w:r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r w:rsidRPr="002B32EA">
              <w:rPr>
                <w:rFonts w:eastAsia="Times New Roman" w:cs="Times New Roman"/>
                <w:color w:val="000000"/>
                <w:szCs w:val="28"/>
                <w:lang w:val="en-US"/>
              </w:rPr>
              <w:t>Thông tư số 0</w:t>
            </w:r>
            <w:r>
              <w:rPr>
                <w:rFonts w:eastAsia="Times New Roman" w:cs="Times New Roman"/>
                <w:color w:val="000000"/>
                <w:szCs w:val="28"/>
                <w:lang w:val="en-US"/>
              </w:rPr>
              <w:t>2</w:t>
            </w:r>
            <w:r w:rsidRPr="002B32EA">
              <w:rPr>
                <w:rFonts w:eastAsia="Times New Roman" w:cs="Times New Roman"/>
                <w:color w:val="000000"/>
                <w:szCs w:val="28"/>
                <w:lang w:val="en-US"/>
              </w:rPr>
              <w:t>/202</w:t>
            </w:r>
            <w:r>
              <w:rPr>
                <w:rFonts w:eastAsia="Times New Roman" w:cs="Times New Roman"/>
                <w:color w:val="000000"/>
                <w:szCs w:val="28"/>
                <w:lang w:val="en-US"/>
              </w:rPr>
              <w:t>3</w:t>
            </w:r>
            <w:r w:rsidRPr="002B32EA">
              <w:rPr>
                <w:rFonts w:eastAsia="Times New Roman" w:cs="Times New Roman"/>
                <w:color w:val="000000"/>
                <w:szCs w:val="28"/>
                <w:lang w:val="en-US"/>
              </w:rPr>
              <w:t>/TT-</w:t>
            </w:r>
            <w:r w:rsidRPr="002B32EA">
              <w:rPr>
                <w:rFonts w:eastAsia="Times New Roman" w:cs="Times New Roman"/>
                <w:color w:val="000000"/>
                <w:szCs w:val="28"/>
                <w:lang w:val="en-US"/>
              </w:rPr>
              <w:lastRenderedPageBreak/>
              <w:t>BKHĐT ngày 1</w:t>
            </w:r>
            <w:r>
              <w:rPr>
                <w:rFonts w:eastAsia="Times New Roman" w:cs="Times New Roman"/>
                <w:color w:val="000000"/>
                <w:szCs w:val="28"/>
                <w:lang w:val="en-US"/>
              </w:rPr>
              <w:t>8</w:t>
            </w:r>
            <w:r w:rsidRPr="002B32EA">
              <w:rPr>
                <w:rFonts w:eastAsia="Times New Roman" w:cs="Times New Roman"/>
                <w:color w:val="000000"/>
                <w:szCs w:val="28"/>
                <w:lang w:val="en-US"/>
              </w:rPr>
              <w:t>/</w:t>
            </w:r>
            <w:r>
              <w:rPr>
                <w:rFonts w:eastAsia="Times New Roman" w:cs="Times New Roman"/>
                <w:color w:val="000000"/>
                <w:szCs w:val="28"/>
                <w:lang w:val="en-US"/>
              </w:rPr>
              <w:t>4</w:t>
            </w:r>
            <w:r w:rsidRPr="002B32EA">
              <w:rPr>
                <w:rFonts w:eastAsia="Times New Roman" w:cs="Times New Roman"/>
                <w:color w:val="000000"/>
                <w:szCs w:val="28"/>
                <w:lang w:val="en-US"/>
              </w:rPr>
              <w:t>/202</w:t>
            </w:r>
            <w:r>
              <w:rPr>
                <w:rFonts w:eastAsia="Times New Roman" w:cs="Times New Roman"/>
                <w:color w:val="000000"/>
                <w:szCs w:val="28"/>
                <w:lang w:val="en-US"/>
              </w:rPr>
              <w:t>3</w:t>
            </w:r>
            <w:r w:rsidRPr="002B32EA">
              <w:rPr>
                <w:rFonts w:ascii="Arial" w:hAnsi="Arial" w:cs="Arial"/>
                <w:color w:val="2C3E50"/>
                <w:sz w:val="21"/>
                <w:szCs w:val="21"/>
                <w:shd w:val="clear" w:color="auto" w:fill="FFFFFF"/>
              </w:rPr>
              <w:t xml:space="preserve"> </w:t>
            </w:r>
            <w:r w:rsidRPr="002B32EA">
              <w:rPr>
                <w:rFonts w:eastAsia="Times New Roman" w:cs="Times New Roman"/>
                <w:color w:val="000000"/>
                <w:szCs w:val="28"/>
              </w:rPr>
              <w:t xml:space="preserve">của Bộ trưởng Bộ Kế hoạch và Đầu tư </w:t>
            </w:r>
            <w:r>
              <w:rPr>
                <w:rFonts w:eastAsia="Times New Roman" w:cs="Times New Roman"/>
                <w:color w:val="000000"/>
                <w:szCs w:val="28"/>
                <w:lang w:val="en-US"/>
              </w:rPr>
              <w:t>s</w:t>
            </w:r>
            <w:r w:rsidRPr="002B32EA">
              <w:rPr>
                <w:rFonts w:eastAsia="Times New Roman" w:cs="Times New Roman"/>
                <w:color w:val="000000"/>
                <w:szCs w:val="28"/>
              </w:rPr>
              <w:t>ửa đổi, bổ sung một số điều của Thông tư số 01/2021/TT-BKHĐT ngày 16 tháng 3 năm 2021 của Bộ trưởng Bộ Kế hoạch và Đầu tư hướng dẫn về đăng ký doanh nghiệp</w:t>
            </w:r>
            <w:r>
              <w:rPr>
                <w:rFonts w:eastAsia="Times New Roman" w:cs="Times New Roman"/>
                <w:color w:val="000000"/>
                <w:szCs w:val="28"/>
                <w:lang w:val="en-US"/>
              </w:rPr>
              <w:t>;</w:t>
            </w:r>
          </w:p>
          <w:p w:rsidR="00354935" w:rsidRPr="004268AE" w:rsidRDefault="00354935" w:rsidP="00922B1F">
            <w:pPr>
              <w:spacing w:before="120" w:after="0" w:line="240" w:lineRule="auto"/>
              <w:jc w:val="both"/>
              <w:rPr>
                <w:rStyle w:val="Vnbnnidung0"/>
                <w:rFonts w:eastAsia="Courier New"/>
                <w:i/>
                <w:color w:val="FF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/>
              </w:rPr>
              <w:t>- Nghị quyết số 02/2022/NQ-HĐND ngày 12/4/2022 của HĐND tỉnh Hậu Giang.</w:t>
            </w:r>
          </w:p>
        </w:tc>
      </w:tr>
      <w:tr w:rsidR="00354935" w:rsidRPr="000510CE" w:rsidTr="00354935">
        <w:trPr>
          <w:trHeight w:val="2267"/>
          <w:jc w:val="center"/>
        </w:trPr>
        <w:tc>
          <w:tcPr>
            <w:tcW w:w="6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935" w:rsidRPr="004A3546" w:rsidRDefault="00354935" w:rsidP="00354935">
            <w:pPr>
              <w:spacing w:after="0" w:line="240" w:lineRule="auto"/>
              <w:ind w:left="140"/>
              <w:jc w:val="center"/>
              <w:rPr>
                <w:rStyle w:val="Vnbnnidung0"/>
                <w:rFonts w:eastAsia="Courier New"/>
                <w:color w:val="auto"/>
                <w:sz w:val="26"/>
                <w:szCs w:val="26"/>
                <w:lang w:val="en-US"/>
              </w:rPr>
            </w:pPr>
            <w:r>
              <w:rPr>
                <w:rStyle w:val="Vnbnnidung0"/>
                <w:rFonts w:eastAsia="Courier New"/>
                <w:color w:val="auto"/>
                <w:sz w:val="26"/>
                <w:szCs w:val="26"/>
                <w:lang w:val="en-US"/>
              </w:rPr>
              <w:t>02</w:t>
            </w:r>
          </w:p>
        </w:tc>
        <w:tc>
          <w:tcPr>
            <w:tcW w:w="36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935" w:rsidRPr="001D362F" w:rsidRDefault="00354935" w:rsidP="00405210">
            <w:pPr>
              <w:spacing w:after="0" w:line="240" w:lineRule="auto"/>
              <w:jc w:val="both"/>
            </w:pPr>
            <w:r w:rsidRPr="00BD361E">
              <w:rPr>
                <w:rFonts w:eastAsia="Times New Roman" w:cs="Times New Roman"/>
                <w:color w:val="000000"/>
                <w:szCs w:val="28"/>
              </w:rPr>
              <w:t>Đăng ký thay đổi nội dung đăng ký hộ kinh doanh</w:t>
            </w:r>
          </w:p>
        </w:tc>
        <w:tc>
          <w:tcPr>
            <w:tcW w:w="2050" w:type="dxa"/>
            <w:shd w:val="clear" w:color="auto" w:fill="FFFFFF"/>
            <w:vAlign w:val="center"/>
          </w:tcPr>
          <w:p w:rsidR="00354935" w:rsidRPr="00487FF3" w:rsidRDefault="00354935" w:rsidP="00405210">
            <w:pPr>
              <w:widowControl w:val="0"/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487FF3">
              <w:rPr>
                <w:color w:val="000000" w:themeColor="text1"/>
                <w:szCs w:val="28"/>
              </w:rPr>
              <w:t>03 ngày làm việc</w:t>
            </w:r>
          </w:p>
        </w:tc>
        <w:tc>
          <w:tcPr>
            <w:tcW w:w="1804" w:type="dxa"/>
            <w:shd w:val="clear" w:color="auto" w:fill="FFFFFF"/>
            <w:vAlign w:val="center"/>
          </w:tcPr>
          <w:p w:rsidR="00354935" w:rsidRPr="00487FF3" w:rsidRDefault="00354935" w:rsidP="00405210">
            <w:pPr>
              <w:widowControl w:val="0"/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354935">
              <w:rPr>
                <w:color w:val="000000" w:themeColor="text1"/>
                <w:spacing w:val="-14"/>
                <w:szCs w:val="28"/>
              </w:rPr>
              <w:t>2,5 ngày làm việc</w:t>
            </w:r>
          </w:p>
        </w:tc>
        <w:tc>
          <w:tcPr>
            <w:tcW w:w="1945" w:type="dxa"/>
            <w:vMerge/>
            <w:shd w:val="clear" w:color="auto" w:fill="FFFFFF"/>
            <w:vAlign w:val="center"/>
          </w:tcPr>
          <w:p w:rsidR="00354935" w:rsidRDefault="00354935" w:rsidP="00732D61">
            <w:pPr>
              <w:spacing w:after="0" w:line="240" w:lineRule="auto"/>
              <w:jc w:val="center"/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354935" w:rsidRPr="00223D12" w:rsidRDefault="00354935" w:rsidP="00405210">
            <w:pPr>
              <w:spacing w:after="0" w:line="240" w:lineRule="auto"/>
              <w:jc w:val="center"/>
              <w:rPr>
                <w:rStyle w:val="Vnbnnidung0"/>
                <w:rFonts w:eastAsia="Courier New"/>
                <w:color w:val="auto"/>
                <w:sz w:val="26"/>
                <w:szCs w:val="26"/>
                <w:lang w:val="en-US"/>
              </w:rPr>
            </w:pPr>
            <w:r>
              <w:rPr>
                <w:rStyle w:val="Vnbnnidung0"/>
                <w:rFonts w:eastAsia="Courier New"/>
                <w:color w:val="auto"/>
                <w:sz w:val="26"/>
                <w:szCs w:val="26"/>
                <w:lang w:val="en-US"/>
              </w:rPr>
              <w:t>25.000đ/lần</w:t>
            </w:r>
          </w:p>
        </w:tc>
        <w:tc>
          <w:tcPr>
            <w:tcW w:w="392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935" w:rsidRPr="00010427" w:rsidRDefault="00354935" w:rsidP="009F0670">
            <w:pPr>
              <w:spacing w:before="120" w:after="0" w:line="240" w:lineRule="auto"/>
              <w:jc w:val="both"/>
              <w:rPr>
                <w:rStyle w:val="Vnbnnidung0"/>
                <w:rFonts w:eastAsia="Courier New"/>
                <w:color w:val="auto"/>
                <w:sz w:val="26"/>
                <w:szCs w:val="26"/>
                <w:lang w:val="en-US"/>
              </w:rPr>
            </w:pPr>
          </w:p>
        </w:tc>
      </w:tr>
      <w:tr w:rsidR="00354935" w:rsidRPr="000510CE" w:rsidTr="00354935">
        <w:trPr>
          <w:trHeight w:val="1260"/>
          <w:jc w:val="center"/>
        </w:trPr>
        <w:tc>
          <w:tcPr>
            <w:tcW w:w="6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935" w:rsidRPr="004A3546" w:rsidRDefault="00354935" w:rsidP="00405210">
            <w:pPr>
              <w:spacing w:after="0" w:line="240" w:lineRule="auto"/>
              <w:ind w:left="140"/>
              <w:jc w:val="center"/>
              <w:rPr>
                <w:rStyle w:val="Vnbnnidung0"/>
                <w:rFonts w:eastAsia="Courier New"/>
                <w:color w:val="auto"/>
                <w:sz w:val="26"/>
                <w:szCs w:val="26"/>
                <w:lang w:val="en-US"/>
              </w:rPr>
            </w:pPr>
            <w:r>
              <w:rPr>
                <w:rStyle w:val="Vnbnnidung0"/>
                <w:rFonts w:eastAsia="Courier New"/>
                <w:color w:val="auto"/>
                <w:sz w:val="26"/>
                <w:szCs w:val="26"/>
                <w:lang w:val="en-US"/>
              </w:rPr>
              <w:t>03</w:t>
            </w:r>
          </w:p>
        </w:tc>
        <w:tc>
          <w:tcPr>
            <w:tcW w:w="36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935" w:rsidRPr="00354935" w:rsidRDefault="00354935" w:rsidP="004052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spacing w:val="-8"/>
                <w:lang w:val="de-DE"/>
              </w:rPr>
            </w:pPr>
            <w:r w:rsidRPr="00354935">
              <w:rPr>
                <w:bCs/>
                <w:spacing w:val="-8"/>
                <w:shd w:val="clear" w:color="auto" w:fill="FFFFFF"/>
              </w:rPr>
              <w:t>Tạm ngừng kinh doanh, tiếp tục kinh doanh trước thời hạn đã thông báo của hộ kinh doanh</w:t>
            </w:r>
          </w:p>
        </w:tc>
        <w:tc>
          <w:tcPr>
            <w:tcW w:w="2050" w:type="dxa"/>
            <w:shd w:val="clear" w:color="auto" w:fill="FFFFFF"/>
            <w:vAlign w:val="center"/>
          </w:tcPr>
          <w:p w:rsidR="00354935" w:rsidRPr="00487FF3" w:rsidRDefault="00354935" w:rsidP="00405210">
            <w:pPr>
              <w:widowControl w:val="0"/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487FF3">
              <w:rPr>
                <w:color w:val="000000" w:themeColor="text1"/>
                <w:szCs w:val="28"/>
              </w:rPr>
              <w:t>03 ngày làm việc</w:t>
            </w:r>
          </w:p>
        </w:tc>
        <w:tc>
          <w:tcPr>
            <w:tcW w:w="1804" w:type="dxa"/>
            <w:shd w:val="clear" w:color="auto" w:fill="FFFFFF"/>
            <w:vAlign w:val="center"/>
          </w:tcPr>
          <w:p w:rsidR="00354935" w:rsidRPr="00487FF3" w:rsidRDefault="00354935" w:rsidP="00405210">
            <w:pPr>
              <w:widowControl w:val="0"/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354935">
              <w:rPr>
                <w:color w:val="000000" w:themeColor="text1"/>
                <w:spacing w:val="-14"/>
                <w:szCs w:val="28"/>
              </w:rPr>
              <w:t>2,5 ngày làm việc</w:t>
            </w:r>
          </w:p>
        </w:tc>
        <w:tc>
          <w:tcPr>
            <w:tcW w:w="1945" w:type="dxa"/>
            <w:vMerge/>
            <w:shd w:val="clear" w:color="auto" w:fill="FFFFFF"/>
            <w:vAlign w:val="center"/>
          </w:tcPr>
          <w:p w:rsidR="00354935" w:rsidRDefault="00354935" w:rsidP="00732D61">
            <w:pPr>
              <w:spacing w:after="0" w:line="240" w:lineRule="auto"/>
              <w:jc w:val="center"/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354935" w:rsidRPr="00223D12" w:rsidRDefault="00354935" w:rsidP="00405210">
            <w:pPr>
              <w:spacing w:after="0" w:line="240" w:lineRule="auto"/>
              <w:jc w:val="center"/>
              <w:rPr>
                <w:rStyle w:val="Vnbnnidung0"/>
                <w:rFonts w:eastAsia="Courier New"/>
                <w:color w:val="auto"/>
                <w:sz w:val="26"/>
                <w:szCs w:val="26"/>
                <w:lang w:val="en-US"/>
              </w:rPr>
            </w:pPr>
            <w:r w:rsidRPr="00223D12">
              <w:rPr>
                <w:rStyle w:val="Vnbnnidung0"/>
                <w:rFonts w:eastAsia="Courier New"/>
                <w:color w:val="auto"/>
                <w:sz w:val="26"/>
                <w:szCs w:val="26"/>
                <w:lang w:val="en-US"/>
              </w:rPr>
              <w:t>Không</w:t>
            </w:r>
          </w:p>
        </w:tc>
        <w:tc>
          <w:tcPr>
            <w:tcW w:w="392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935" w:rsidRPr="00010427" w:rsidRDefault="00354935" w:rsidP="000C4202">
            <w:pPr>
              <w:spacing w:before="120" w:after="0" w:line="240" w:lineRule="auto"/>
              <w:jc w:val="both"/>
              <w:rPr>
                <w:rStyle w:val="Vnbnnidung0"/>
                <w:rFonts w:eastAsia="Courier New"/>
                <w:color w:val="auto"/>
                <w:sz w:val="26"/>
                <w:szCs w:val="26"/>
                <w:lang w:val="en-US"/>
              </w:rPr>
            </w:pPr>
          </w:p>
        </w:tc>
      </w:tr>
      <w:tr w:rsidR="00354935" w:rsidRPr="000510CE" w:rsidTr="00354935">
        <w:trPr>
          <w:trHeight w:val="2267"/>
          <w:jc w:val="center"/>
        </w:trPr>
        <w:tc>
          <w:tcPr>
            <w:tcW w:w="6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935" w:rsidRPr="004A3546" w:rsidRDefault="00354935" w:rsidP="00354935">
            <w:pPr>
              <w:spacing w:after="0" w:line="240" w:lineRule="auto"/>
              <w:ind w:left="140"/>
              <w:rPr>
                <w:rStyle w:val="Vnbnnidung0"/>
                <w:rFonts w:eastAsia="Courier New"/>
                <w:color w:val="auto"/>
                <w:sz w:val="26"/>
                <w:szCs w:val="26"/>
                <w:lang w:val="en-US"/>
              </w:rPr>
            </w:pPr>
            <w:r>
              <w:rPr>
                <w:rStyle w:val="Vnbnnidung0"/>
                <w:rFonts w:eastAsia="Courier New"/>
                <w:color w:val="auto"/>
                <w:sz w:val="26"/>
                <w:szCs w:val="26"/>
                <w:lang w:val="en-US"/>
              </w:rPr>
              <w:t>04</w:t>
            </w:r>
          </w:p>
        </w:tc>
        <w:tc>
          <w:tcPr>
            <w:tcW w:w="36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935" w:rsidRPr="00354935" w:rsidRDefault="00354935" w:rsidP="00405210">
            <w:pPr>
              <w:spacing w:after="0" w:line="240" w:lineRule="auto"/>
              <w:jc w:val="both"/>
              <w:rPr>
                <w:rFonts w:cs="Times New Roman"/>
                <w:spacing w:val="-18"/>
                <w:sz w:val="26"/>
                <w:szCs w:val="26"/>
                <w:lang w:val="en-US"/>
              </w:rPr>
            </w:pPr>
            <w:r w:rsidRPr="00354935">
              <w:rPr>
                <w:bCs/>
                <w:spacing w:val="-18"/>
                <w:shd w:val="clear" w:color="auto" w:fill="FFFFFF"/>
              </w:rPr>
              <w:t>Chấm dứt hoạt động hộ kinh doanh</w:t>
            </w:r>
          </w:p>
        </w:tc>
        <w:tc>
          <w:tcPr>
            <w:tcW w:w="2050" w:type="dxa"/>
            <w:shd w:val="clear" w:color="auto" w:fill="FFFFFF"/>
            <w:vAlign w:val="center"/>
          </w:tcPr>
          <w:p w:rsidR="00354935" w:rsidRPr="00487FF3" w:rsidRDefault="00354935" w:rsidP="00405210">
            <w:pPr>
              <w:widowControl w:val="0"/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487FF3">
              <w:rPr>
                <w:color w:val="000000" w:themeColor="text1"/>
                <w:szCs w:val="28"/>
              </w:rPr>
              <w:t>03 ngày làm việc</w:t>
            </w:r>
          </w:p>
        </w:tc>
        <w:tc>
          <w:tcPr>
            <w:tcW w:w="1804" w:type="dxa"/>
            <w:shd w:val="clear" w:color="auto" w:fill="FFFFFF"/>
            <w:vAlign w:val="center"/>
          </w:tcPr>
          <w:p w:rsidR="00354935" w:rsidRPr="00487FF3" w:rsidRDefault="00354935" w:rsidP="00405210">
            <w:pPr>
              <w:widowControl w:val="0"/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354935">
              <w:rPr>
                <w:color w:val="000000" w:themeColor="text1"/>
                <w:spacing w:val="-14"/>
                <w:szCs w:val="28"/>
              </w:rPr>
              <w:t>2,5 ngày làm việc</w:t>
            </w:r>
          </w:p>
        </w:tc>
        <w:tc>
          <w:tcPr>
            <w:tcW w:w="1945" w:type="dxa"/>
            <w:vMerge/>
            <w:shd w:val="clear" w:color="auto" w:fill="FFFFFF"/>
            <w:vAlign w:val="center"/>
          </w:tcPr>
          <w:p w:rsidR="00354935" w:rsidRDefault="00354935" w:rsidP="00354935">
            <w:pPr>
              <w:spacing w:after="0" w:line="240" w:lineRule="auto"/>
              <w:jc w:val="center"/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354935" w:rsidRPr="00223D12" w:rsidRDefault="00354935" w:rsidP="00405210">
            <w:pPr>
              <w:spacing w:after="0" w:line="240" w:lineRule="auto"/>
              <w:jc w:val="center"/>
              <w:rPr>
                <w:rStyle w:val="Vnbnnidung0"/>
                <w:rFonts w:eastAsia="Courier New"/>
                <w:color w:val="auto"/>
                <w:sz w:val="26"/>
                <w:szCs w:val="26"/>
                <w:lang w:val="en-US"/>
              </w:rPr>
            </w:pPr>
            <w:r w:rsidRPr="004268AE">
              <w:rPr>
                <w:rFonts w:eastAsia="Courier New" w:cs="Times New Roman"/>
                <w:sz w:val="26"/>
                <w:szCs w:val="26"/>
                <w:lang w:val="en-US"/>
              </w:rPr>
              <w:t>Không</w:t>
            </w:r>
          </w:p>
        </w:tc>
        <w:tc>
          <w:tcPr>
            <w:tcW w:w="392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935" w:rsidRPr="00010427" w:rsidRDefault="00354935" w:rsidP="000C4202">
            <w:pPr>
              <w:spacing w:before="120" w:after="0" w:line="240" w:lineRule="auto"/>
              <w:jc w:val="both"/>
              <w:rPr>
                <w:rStyle w:val="Vnbnnidung0"/>
                <w:rFonts w:eastAsia="Courier New"/>
                <w:color w:val="auto"/>
                <w:sz w:val="26"/>
                <w:szCs w:val="26"/>
                <w:lang w:val="en-US"/>
              </w:rPr>
            </w:pPr>
          </w:p>
        </w:tc>
      </w:tr>
      <w:tr w:rsidR="00354935" w:rsidRPr="000510CE" w:rsidTr="00354935">
        <w:trPr>
          <w:trHeight w:val="2267"/>
          <w:jc w:val="center"/>
        </w:trPr>
        <w:tc>
          <w:tcPr>
            <w:tcW w:w="6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935" w:rsidRDefault="00354935" w:rsidP="00354935">
            <w:pPr>
              <w:spacing w:after="0" w:line="240" w:lineRule="auto"/>
              <w:ind w:left="140"/>
              <w:rPr>
                <w:rStyle w:val="Vnbnnidung0"/>
                <w:rFonts w:eastAsia="Courier New"/>
                <w:color w:val="auto"/>
                <w:sz w:val="26"/>
                <w:szCs w:val="26"/>
                <w:lang w:val="en-US"/>
              </w:rPr>
            </w:pPr>
            <w:r>
              <w:rPr>
                <w:rStyle w:val="Vnbnnidung0"/>
                <w:rFonts w:eastAsia="Courier New"/>
                <w:color w:val="auto"/>
                <w:sz w:val="26"/>
                <w:szCs w:val="26"/>
                <w:lang w:val="en-US"/>
              </w:rPr>
              <w:lastRenderedPageBreak/>
              <w:t>05</w:t>
            </w:r>
          </w:p>
        </w:tc>
        <w:tc>
          <w:tcPr>
            <w:tcW w:w="36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935" w:rsidRPr="0016676A" w:rsidRDefault="00354935" w:rsidP="00354935">
            <w:pPr>
              <w:spacing w:after="0" w:line="240" w:lineRule="auto"/>
              <w:jc w:val="both"/>
              <w:rPr>
                <w:bCs/>
                <w:shd w:val="clear" w:color="auto" w:fill="FFFFFF"/>
              </w:rPr>
            </w:pPr>
            <w:r w:rsidRPr="00BD361E">
              <w:rPr>
                <w:bCs/>
                <w:shd w:val="clear" w:color="auto" w:fill="FFFFFF"/>
                <w:lang w:val="pt-BR"/>
              </w:rPr>
              <w:t>Cấp lại Giấy chứng nhận đăng ký hộ kinh doanh</w:t>
            </w:r>
          </w:p>
        </w:tc>
        <w:tc>
          <w:tcPr>
            <w:tcW w:w="2050" w:type="dxa"/>
            <w:shd w:val="clear" w:color="auto" w:fill="FFFFFF"/>
            <w:vAlign w:val="center"/>
          </w:tcPr>
          <w:p w:rsidR="00354935" w:rsidRPr="00487FF3" w:rsidRDefault="00354935" w:rsidP="00354935">
            <w:pPr>
              <w:widowControl w:val="0"/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487FF3">
              <w:rPr>
                <w:color w:val="000000" w:themeColor="text1"/>
                <w:szCs w:val="28"/>
              </w:rPr>
              <w:t>03 ngày làm việc</w:t>
            </w:r>
          </w:p>
        </w:tc>
        <w:tc>
          <w:tcPr>
            <w:tcW w:w="1804" w:type="dxa"/>
            <w:shd w:val="clear" w:color="auto" w:fill="FFFFFF"/>
            <w:vAlign w:val="center"/>
          </w:tcPr>
          <w:p w:rsidR="00354935" w:rsidRPr="00487FF3" w:rsidRDefault="00354935" w:rsidP="00354935">
            <w:pPr>
              <w:widowControl w:val="0"/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354935">
              <w:rPr>
                <w:color w:val="000000" w:themeColor="text1"/>
                <w:spacing w:val="-14"/>
                <w:szCs w:val="28"/>
              </w:rPr>
              <w:t>2,5 ngày làm việc</w:t>
            </w:r>
          </w:p>
        </w:tc>
        <w:tc>
          <w:tcPr>
            <w:tcW w:w="1945" w:type="dxa"/>
            <w:shd w:val="clear" w:color="auto" w:fill="FFFFFF"/>
            <w:vAlign w:val="center"/>
          </w:tcPr>
          <w:p w:rsidR="00354935" w:rsidRPr="00354935" w:rsidRDefault="00354935" w:rsidP="00354935">
            <w:pPr>
              <w:spacing w:after="0" w:line="240" w:lineRule="auto"/>
              <w:jc w:val="center"/>
              <w:rPr>
                <w:color w:val="000000" w:themeColor="text1"/>
                <w:spacing w:val="-14"/>
                <w:szCs w:val="28"/>
                <w:lang w:val="en-US"/>
              </w:rPr>
            </w:pPr>
            <w:r w:rsidRPr="00354935">
              <w:rPr>
                <w:color w:val="000000" w:themeColor="text1"/>
                <w:spacing w:val="-14"/>
                <w:szCs w:val="28"/>
              </w:rPr>
              <w:t xml:space="preserve">Bộ phận </w:t>
            </w:r>
          </w:p>
          <w:p w:rsidR="00354935" w:rsidRDefault="00354935" w:rsidP="00354935">
            <w:pPr>
              <w:spacing w:after="0" w:line="240" w:lineRule="auto"/>
              <w:jc w:val="center"/>
            </w:pPr>
            <w:r w:rsidRPr="00354935">
              <w:rPr>
                <w:color w:val="000000" w:themeColor="text1"/>
                <w:spacing w:val="-14"/>
                <w:szCs w:val="28"/>
                <w:lang w:val="en-US"/>
              </w:rPr>
              <w:t>Tiếp nhận và Trả kết quả cấp huyện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54935" w:rsidRPr="00223D12" w:rsidRDefault="00354935" w:rsidP="00354935">
            <w:pPr>
              <w:spacing w:after="0" w:line="240" w:lineRule="auto"/>
              <w:jc w:val="center"/>
              <w:rPr>
                <w:rStyle w:val="Vnbnnidung0"/>
                <w:rFonts w:eastAsia="Courier New"/>
                <w:color w:val="auto"/>
                <w:sz w:val="26"/>
                <w:szCs w:val="26"/>
                <w:lang w:val="en-US"/>
              </w:rPr>
            </w:pPr>
            <w:r>
              <w:rPr>
                <w:rStyle w:val="Vnbnnidung0"/>
                <w:rFonts w:eastAsia="Courier New"/>
                <w:color w:val="auto"/>
                <w:sz w:val="26"/>
                <w:szCs w:val="26"/>
                <w:lang w:val="en-US"/>
              </w:rPr>
              <w:t>25.000đ/lần</w:t>
            </w:r>
          </w:p>
        </w:tc>
        <w:tc>
          <w:tcPr>
            <w:tcW w:w="392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935" w:rsidRPr="00010427" w:rsidRDefault="00354935" w:rsidP="00354935">
            <w:pPr>
              <w:spacing w:before="120" w:after="0" w:line="240" w:lineRule="auto"/>
              <w:jc w:val="both"/>
              <w:rPr>
                <w:rStyle w:val="Vnbnnidung0"/>
                <w:rFonts w:eastAsia="Courier New"/>
                <w:color w:val="auto"/>
                <w:sz w:val="26"/>
                <w:szCs w:val="26"/>
                <w:lang w:val="en-US"/>
              </w:rPr>
            </w:pPr>
          </w:p>
        </w:tc>
      </w:tr>
    </w:tbl>
    <w:p w:rsidR="00C74EDD" w:rsidRPr="00C74EDD" w:rsidRDefault="00C74EDD" w:rsidP="00404485">
      <w:pPr>
        <w:spacing w:after="120" w:line="240" w:lineRule="auto"/>
        <w:rPr>
          <w:rFonts w:cs="Times New Roman"/>
          <w:b/>
          <w:sz w:val="26"/>
          <w:szCs w:val="26"/>
          <w:lang w:val="en-US"/>
        </w:rPr>
      </w:pPr>
    </w:p>
    <w:sectPr w:rsidR="00C74EDD" w:rsidRPr="00C74EDD" w:rsidSect="00EF31D7">
      <w:headerReference w:type="default" r:id="rId8"/>
      <w:footerReference w:type="default" r:id="rId9"/>
      <w:headerReference w:type="first" r:id="rId10"/>
      <w:pgSz w:w="16838" w:h="11906" w:orient="landscape" w:code="9"/>
      <w:pgMar w:top="851" w:right="567" w:bottom="851" w:left="567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91D" w:rsidRDefault="0099491D" w:rsidP="003016B4">
      <w:pPr>
        <w:spacing w:after="0" w:line="240" w:lineRule="auto"/>
      </w:pPr>
      <w:r>
        <w:separator/>
      </w:r>
    </w:p>
  </w:endnote>
  <w:endnote w:type="continuationSeparator" w:id="0">
    <w:p w:rsidR="0099491D" w:rsidRDefault="0099491D" w:rsidP="00301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A50" w:rsidRDefault="00281A50">
    <w:pPr>
      <w:pStyle w:val="Footer"/>
      <w:jc w:val="right"/>
    </w:pPr>
  </w:p>
  <w:p w:rsidR="00281A50" w:rsidRDefault="00281A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91D" w:rsidRDefault="0099491D" w:rsidP="003016B4">
      <w:pPr>
        <w:spacing w:after="0" w:line="240" w:lineRule="auto"/>
      </w:pPr>
      <w:r>
        <w:separator/>
      </w:r>
    </w:p>
  </w:footnote>
  <w:footnote w:type="continuationSeparator" w:id="0">
    <w:p w:rsidR="0099491D" w:rsidRDefault="0099491D" w:rsidP="00301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5648058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6"/>
        <w:szCs w:val="26"/>
      </w:rPr>
    </w:sdtEndPr>
    <w:sdtContent>
      <w:p w:rsidR="00FC74E6" w:rsidRPr="00FC74E6" w:rsidRDefault="00FC74E6">
        <w:pPr>
          <w:pStyle w:val="Header"/>
          <w:jc w:val="center"/>
          <w:rPr>
            <w:rFonts w:ascii="Times New Roman" w:hAnsi="Times New Roman"/>
            <w:sz w:val="26"/>
            <w:szCs w:val="26"/>
          </w:rPr>
        </w:pPr>
        <w:r w:rsidRPr="00FC74E6">
          <w:rPr>
            <w:rFonts w:ascii="Times New Roman" w:hAnsi="Times New Roman"/>
            <w:sz w:val="26"/>
            <w:szCs w:val="26"/>
          </w:rPr>
          <w:fldChar w:fldCharType="begin"/>
        </w:r>
        <w:r w:rsidRPr="00FC74E6">
          <w:rPr>
            <w:rFonts w:ascii="Times New Roman" w:hAnsi="Times New Roman"/>
            <w:sz w:val="26"/>
            <w:szCs w:val="26"/>
          </w:rPr>
          <w:instrText xml:space="preserve"> PAGE   \* MERGEFORMAT </w:instrText>
        </w:r>
        <w:r w:rsidRPr="00FC74E6">
          <w:rPr>
            <w:rFonts w:ascii="Times New Roman" w:hAnsi="Times New Roman"/>
            <w:sz w:val="26"/>
            <w:szCs w:val="26"/>
          </w:rPr>
          <w:fldChar w:fldCharType="separate"/>
        </w:r>
        <w:r w:rsidR="00FA3607">
          <w:rPr>
            <w:rFonts w:ascii="Times New Roman" w:hAnsi="Times New Roman"/>
            <w:noProof/>
            <w:sz w:val="26"/>
            <w:szCs w:val="26"/>
          </w:rPr>
          <w:t>2</w:t>
        </w:r>
        <w:r w:rsidRPr="00FC74E6">
          <w:rPr>
            <w:rFonts w:ascii="Times New Roman" w:hAnsi="Times New Roman"/>
            <w:noProof/>
            <w:sz w:val="26"/>
            <w:szCs w:val="2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4E6" w:rsidRPr="00FC74E6" w:rsidRDefault="00FC74E6">
    <w:pPr>
      <w:pStyle w:val="Header"/>
      <w:jc w:val="center"/>
      <w:rPr>
        <w:rFonts w:ascii="Times New Roman" w:hAnsi="Times New Roman"/>
        <w:sz w:val="26"/>
        <w:szCs w:val="26"/>
      </w:rPr>
    </w:pPr>
  </w:p>
  <w:p w:rsidR="00FC74E6" w:rsidRDefault="00FC74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C002A"/>
    <w:multiLevelType w:val="hybridMultilevel"/>
    <w:tmpl w:val="2286D3F0"/>
    <w:lvl w:ilvl="0" w:tplc="B48CDAEC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9EA0ED1"/>
    <w:multiLevelType w:val="multilevel"/>
    <w:tmpl w:val="418E42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64041A"/>
    <w:multiLevelType w:val="multilevel"/>
    <w:tmpl w:val="F3D833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534A63"/>
    <w:multiLevelType w:val="multilevel"/>
    <w:tmpl w:val="F216C4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7F033B"/>
    <w:multiLevelType w:val="multilevel"/>
    <w:tmpl w:val="3A0E86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9B2369"/>
    <w:multiLevelType w:val="multilevel"/>
    <w:tmpl w:val="70C83F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BE5545"/>
    <w:multiLevelType w:val="multilevel"/>
    <w:tmpl w:val="DCC03F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62211E"/>
    <w:multiLevelType w:val="multilevel"/>
    <w:tmpl w:val="5BA897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C57375"/>
    <w:multiLevelType w:val="multilevel"/>
    <w:tmpl w:val="5044AD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B07E58"/>
    <w:multiLevelType w:val="multilevel"/>
    <w:tmpl w:val="8CAC3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AA1034"/>
    <w:multiLevelType w:val="multilevel"/>
    <w:tmpl w:val="9502FF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6C3A40"/>
    <w:multiLevelType w:val="hybridMultilevel"/>
    <w:tmpl w:val="F950263C"/>
    <w:lvl w:ilvl="0" w:tplc="36942594">
      <w:start w:val="25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54D6618C"/>
    <w:multiLevelType w:val="multilevel"/>
    <w:tmpl w:val="E6E215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CE29CF"/>
    <w:multiLevelType w:val="hybridMultilevel"/>
    <w:tmpl w:val="64184690"/>
    <w:lvl w:ilvl="0" w:tplc="7A4642CE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5F31DB"/>
    <w:multiLevelType w:val="hybridMultilevel"/>
    <w:tmpl w:val="4FD2BCA6"/>
    <w:lvl w:ilvl="0" w:tplc="F704F6A2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10"/>
  </w:num>
  <w:num w:numId="5">
    <w:abstractNumId w:val="5"/>
  </w:num>
  <w:num w:numId="6">
    <w:abstractNumId w:val="12"/>
  </w:num>
  <w:num w:numId="7">
    <w:abstractNumId w:val="7"/>
  </w:num>
  <w:num w:numId="8">
    <w:abstractNumId w:val="6"/>
  </w:num>
  <w:num w:numId="9">
    <w:abstractNumId w:val="9"/>
  </w:num>
  <w:num w:numId="10">
    <w:abstractNumId w:val="3"/>
  </w:num>
  <w:num w:numId="11">
    <w:abstractNumId w:val="4"/>
  </w:num>
  <w:num w:numId="12">
    <w:abstractNumId w:val="13"/>
  </w:num>
  <w:num w:numId="13">
    <w:abstractNumId w:val="11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B4"/>
    <w:rsid w:val="00001615"/>
    <w:rsid w:val="000047AE"/>
    <w:rsid w:val="000058A3"/>
    <w:rsid w:val="0000655E"/>
    <w:rsid w:val="00010427"/>
    <w:rsid w:val="00012BEF"/>
    <w:rsid w:val="00016392"/>
    <w:rsid w:val="00021BA1"/>
    <w:rsid w:val="00025A2E"/>
    <w:rsid w:val="000262DF"/>
    <w:rsid w:val="0002667D"/>
    <w:rsid w:val="00027E1C"/>
    <w:rsid w:val="00030422"/>
    <w:rsid w:val="000305F9"/>
    <w:rsid w:val="00041F89"/>
    <w:rsid w:val="000437C7"/>
    <w:rsid w:val="00043C34"/>
    <w:rsid w:val="000466D8"/>
    <w:rsid w:val="00047FDF"/>
    <w:rsid w:val="000510CE"/>
    <w:rsid w:val="0005463A"/>
    <w:rsid w:val="00055365"/>
    <w:rsid w:val="000608C4"/>
    <w:rsid w:val="00065FB9"/>
    <w:rsid w:val="00066EDC"/>
    <w:rsid w:val="0007172A"/>
    <w:rsid w:val="00072D45"/>
    <w:rsid w:val="0008304D"/>
    <w:rsid w:val="00084552"/>
    <w:rsid w:val="0009090D"/>
    <w:rsid w:val="0009109C"/>
    <w:rsid w:val="00093CBD"/>
    <w:rsid w:val="000941E7"/>
    <w:rsid w:val="000A1462"/>
    <w:rsid w:val="000A7946"/>
    <w:rsid w:val="000A7F68"/>
    <w:rsid w:val="000B34B2"/>
    <w:rsid w:val="000B53E2"/>
    <w:rsid w:val="000D0381"/>
    <w:rsid w:val="000D05CF"/>
    <w:rsid w:val="000E3077"/>
    <w:rsid w:val="000F155A"/>
    <w:rsid w:val="000F2932"/>
    <w:rsid w:val="000F5738"/>
    <w:rsid w:val="001021EC"/>
    <w:rsid w:val="00105ED8"/>
    <w:rsid w:val="00113864"/>
    <w:rsid w:val="0012307F"/>
    <w:rsid w:val="001267C0"/>
    <w:rsid w:val="0013351A"/>
    <w:rsid w:val="00134DF7"/>
    <w:rsid w:val="00146747"/>
    <w:rsid w:val="00147F25"/>
    <w:rsid w:val="00150735"/>
    <w:rsid w:val="00154EBD"/>
    <w:rsid w:val="00157C34"/>
    <w:rsid w:val="001631F9"/>
    <w:rsid w:val="00165426"/>
    <w:rsid w:val="00174EE9"/>
    <w:rsid w:val="001769BE"/>
    <w:rsid w:val="001776BA"/>
    <w:rsid w:val="00191097"/>
    <w:rsid w:val="00194E5C"/>
    <w:rsid w:val="0019724E"/>
    <w:rsid w:val="001A1511"/>
    <w:rsid w:val="001A4E18"/>
    <w:rsid w:val="001B07D8"/>
    <w:rsid w:val="001B4C37"/>
    <w:rsid w:val="001B7F5B"/>
    <w:rsid w:val="001C133A"/>
    <w:rsid w:val="001C30CA"/>
    <w:rsid w:val="001C4781"/>
    <w:rsid w:val="001D09B2"/>
    <w:rsid w:val="001D464F"/>
    <w:rsid w:val="001D7EC0"/>
    <w:rsid w:val="001E224F"/>
    <w:rsid w:val="001F5556"/>
    <w:rsid w:val="001F5F60"/>
    <w:rsid w:val="001F6318"/>
    <w:rsid w:val="001F6E94"/>
    <w:rsid w:val="00206F3C"/>
    <w:rsid w:val="002072ED"/>
    <w:rsid w:val="0022017D"/>
    <w:rsid w:val="00223D12"/>
    <w:rsid w:val="00227EDE"/>
    <w:rsid w:val="00230B23"/>
    <w:rsid w:val="00230BEC"/>
    <w:rsid w:val="002314B7"/>
    <w:rsid w:val="00235327"/>
    <w:rsid w:val="00247361"/>
    <w:rsid w:val="002509BB"/>
    <w:rsid w:val="00252715"/>
    <w:rsid w:val="00254CBA"/>
    <w:rsid w:val="002556D7"/>
    <w:rsid w:val="002574AF"/>
    <w:rsid w:val="00266862"/>
    <w:rsid w:val="002677C1"/>
    <w:rsid w:val="00274CCF"/>
    <w:rsid w:val="002814D0"/>
    <w:rsid w:val="00281A50"/>
    <w:rsid w:val="00282B66"/>
    <w:rsid w:val="002838F3"/>
    <w:rsid w:val="002912D1"/>
    <w:rsid w:val="00291703"/>
    <w:rsid w:val="00292B5B"/>
    <w:rsid w:val="00293E47"/>
    <w:rsid w:val="002971C5"/>
    <w:rsid w:val="002A5E5A"/>
    <w:rsid w:val="002A7555"/>
    <w:rsid w:val="002B11FC"/>
    <w:rsid w:val="002B32EA"/>
    <w:rsid w:val="002B55DD"/>
    <w:rsid w:val="002D5C4E"/>
    <w:rsid w:val="002D7A08"/>
    <w:rsid w:val="002E31AF"/>
    <w:rsid w:val="002E5A75"/>
    <w:rsid w:val="002F0CB5"/>
    <w:rsid w:val="002F0D28"/>
    <w:rsid w:val="002F19A6"/>
    <w:rsid w:val="002F6F70"/>
    <w:rsid w:val="002F7A0D"/>
    <w:rsid w:val="00300AE2"/>
    <w:rsid w:val="003016B4"/>
    <w:rsid w:val="003106C6"/>
    <w:rsid w:val="0031142D"/>
    <w:rsid w:val="00315739"/>
    <w:rsid w:val="00315EDF"/>
    <w:rsid w:val="003179AB"/>
    <w:rsid w:val="00320A3D"/>
    <w:rsid w:val="00321569"/>
    <w:rsid w:val="00330110"/>
    <w:rsid w:val="00330485"/>
    <w:rsid w:val="003341E1"/>
    <w:rsid w:val="003378B5"/>
    <w:rsid w:val="00342E5C"/>
    <w:rsid w:val="0034557D"/>
    <w:rsid w:val="00353461"/>
    <w:rsid w:val="003541E5"/>
    <w:rsid w:val="00354935"/>
    <w:rsid w:val="00355EC8"/>
    <w:rsid w:val="00360BC0"/>
    <w:rsid w:val="00364482"/>
    <w:rsid w:val="00376C51"/>
    <w:rsid w:val="003813BD"/>
    <w:rsid w:val="00381409"/>
    <w:rsid w:val="00382849"/>
    <w:rsid w:val="00387AEB"/>
    <w:rsid w:val="00387B1E"/>
    <w:rsid w:val="003916E9"/>
    <w:rsid w:val="003944D2"/>
    <w:rsid w:val="003A0CB2"/>
    <w:rsid w:val="003A26BF"/>
    <w:rsid w:val="003B175A"/>
    <w:rsid w:val="003D779C"/>
    <w:rsid w:val="003E46C5"/>
    <w:rsid w:val="003F2AE5"/>
    <w:rsid w:val="003F386F"/>
    <w:rsid w:val="00400265"/>
    <w:rsid w:val="004008B6"/>
    <w:rsid w:val="0040139B"/>
    <w:rsid w:val="0040164C"/>
    <w:rsid w:val="004035B3"/>
    <w:rsid w:val="00404485"/>
    <w:rsid w:val="0040468F"/>
    <w:rsid w:val="00404D13"/>
    <w:rsid w:val="00404F05"/>
    <w:rsid w:val="00405210"/>
    <w:rsid w:val="004063F0"/>
    <w:rsid w:val="00411875"/>
    <w:rsid w:val="00414FF3"/>
    <w:rsid w:val="00420F89"/>
    <w:rsid w:val="0042410E"/>
    <w:rsid w:val="004268AE"/>
    <w:rsid w:val="00427A21"/>
    <w:rsid w:val="00427A5D"/>
    <w:rsid w:val="00430516"/>
    <w:rsid w:val="00432780"/>
    <w:rsid w:val="00445C84"/>
    <w:rsid w:val="004520EF"/>
    <w:rsid w:val="00452380"/>
    <w:rsid w:val="00453F24"/>
    <w:rsid w:val="00457BD8"/>
    <w:rsid w:val="00461DED"/>
    <w:rsid w:val="0046586E"/>
    <w:rsid w:val="004666CF"/>
    <w:rsid w:val="00471181"/>
    <w:rsid w:val="00475287"/>
    <w:rsid w:val="00475EDD"/>
    <w:rsid w:val="004807E1"/>
    <w:rsid w:val="0048153B"/>
    <w:rsid w:val="0049206D"/>
    <w:rsid w:val="004A3546"/>
    <w:rsid w:val="004B4E6B"/>
    <w:rsid w:val="004D204E"/>
    <w:rsid w:val="004D2FFF"/>
    <w:rsid w:val="004D509D"/>
    <w:rsid w:val="004E1152"/>
    <w:rsid w:val="004E126C"/>
    <w:rsid w:val="004E165F"/>
    <w:rsid w:val="00500EDA"/>
    <w:rsid w:val="00501DF5"/>
    <w:rsid w:val="0051417C"/>
    <w:rsid w:val="00514B0C"/>
    <w:rsid w:val="0051583F"/>
    <w:rsid w:val="00516C6F"/>
    <w:rsid w:val="00523978"/>
    <w:rsid w:val="00526A63"/>
    <w:rsid w:val="0052743F"/>
    <w:rsid w:val="00537B29"/>
    <w:rsid w:val="00542CC6"/>
    <w:rsid w:val="00543CD5"/>
    <w:rsid w:val="0054468A"/>
    <w:rsid w:val="005454F1"/>
    <w:rsid w:val="005469D7"/>
    <w:rsid w:val="005527C4"/>
    <w:rsid w:val="00555E68"/>
    <w:rsid w:val="00556444"/>
    <w:rsid w:val="00560B29"/>
    <w:rsid w:val="005633AF"/>
    <w:rsid w:val="0056422F"/>
    <w:rsid w:val="00574C2E"/>
    <w:rsid w:val="00577045"/>
    <w:rsid w:val="00580961"/>
    <w:rsid w:val="005963B0"/>
    <w:rsid w:val="005977FE"/>
    <w:rsid w:val="005A117C"/>
    <w:rsid w:val="005C0FE6"/>
    <w:rsid w:val="005C1B63"/>
    <w:rsid w:val="005C2294"/>
    <w:rsid w:val="005C3FFF"/>
    <w:rsid w:val="005D12FA"/>
    <w:rsid w:val="005D6144"/>
    <w:rsid w:val="005E3552"/>
    <w:rsid w:val="005E6164"/>
    <w:rsid w:val="005F251D"/>
    <w:rsid w:val="005F4189"/>
    <w:rsid w:val="006026D0"/>
    <w:rsid w:val="00604826"/>
    <w:rsid w:val="0060483B"/>
    <w:rsid w:val="00605B2B"/>
    <w:rsid w:val="00613475"/>
    <w:rsid w:val="00614FD9"/>
    <w:rsid w:val="0061502D"/>
    <w:rsid w:val="00617C76"/>
    <w:rsid w:val="00617F1A"/>
    <w:rsid w:val="00617F8B"/>
    <w:rsid w:val="00621F06"/>
    <w:rsid w:val="0062611D"/>
    <w:rsid w:val="00632122"/>
    <w:rsid w:val="00643821"/>
    <w:rsid w:val="00661030"/>
    <w:rsid w:val="00661857"/>
    <w:rsid w:val="00662F8E"/>
    <w:rsid w:val="00662FDC"/>
    <w:rsid w:val="006635D6"/>
    <w:rsid w:val="00680939"/>
    <w:rsid w:val="00681F2E"/>
    <w:rsid w:val="00687BBD"/>
    <w:rsid w:val="006916D8"/>
    <w:rsid w:val="00691BAE"/>
    <w:rsid w:val="00693993"/>
    <w:rsid w:val="006A7068"/>
    <w:rsid w:val="006A724B"/>
    <w:rsid w:val="006A76FC"/>
    <w:rsid w:val="006C21EA"/>
    <w:rsid w:val="006C6548"/>
    <w:rsid w:val="006D4798"/>
    <w:rsid w:val="006D533F"/>
    <w:rsid w:val="006D5DC7"/>
    <w:rsid w:val="006D67A7"/>
    <w:rsid w:val="006E2F52"/>
    <w:rsid w:val="006F6357"/>
    <w:rsid w:val="00720FCA"/>
    <w:rsid w:val="00722BE5"/>
    <w:rsid w:val="00731CAC"/>
    <w:rsid w:val="007321E2"/>
    <w:rsid w:val="00732D61"/>
    <w:rsid w:val="00733E58"/>
    <w:rsid w:val="00737531"/>
    <w:rsid w:val="00744537"/>
    <w:rsid w:val="007674DA"/>
    <w:rsid w:val="00775820"/>
    <w:rsid w:val="007855AF"/>
    <w:rsid w:val="0079082D"/>
    <w:rsid w:val="00794C17"/>
    <w:rsid w:val="00796BAB"/>
    <w:rsid w:val="007A3CEF"/>
    <w:rsid w:val="007A4C19"/>
    <w:rsid w:val="007A748F"/>
    <w:rsid w:val="007B4721"/>
    <w:rsid w:val="007B4ED7"/>
    <w:rsid w:val="007B4FF2"/>
    <w:rsid w:val="007C4BD9"/>
    <w:rsid w:val="007D4836"/>
    <w:rsid w:val="007D6B7A"/>
    <w:rsid w:val="007E0989"/>
    <w:rsid w:val="007E4B86"/>
    <w:rsid w:val="007E518D"/>
    <w:rsid w:val="007E64A7"/>
    <w:rsid w:val="007F1C5B"/>
    <w:rsid w:val="007F6D9A"/>
    <w:rsid w:val="00802097"/>
    <w:rsid w:val="008064A5"/>
    <w:rsid w:val="00807EB8"/>
    <w:rsid w:val="00810F75"/>
    <w:rsid w:val="0081588D"/>
    <w:rsid w:val="00815D7A"/>
    <w:rsid w:val="0083253F"/>
    <w:rsid w:val="00841DD8"/>
    <w:rsid w:val="00844BC5"/>
    <w:rsid w:val="00850848"/>
    <w:rsid w:val="0085274D"/>
    <w:rsid w:val="00863B3D"/>
    <w:rsid w:val="008850D7"/>
    <w:rsid w:val="00892A9A"/>
    <w:rsid w:val="00897AA5"/>
    <w:rsid w:val="008A0E7E"/>
    <w:rsid w:val="008A5DDF"/>
    <w:rsid w:val="008B1D4C"/>
    <w:rsid w:val="008B364F"/>
    <w:rsid w:val="008C7237"/>
    <w:rsid w:val="008D2BA7"/>
    <w:rsid w:val="008D54DF"/>
    <w:rsid w:val="008D6845"/>
    <w:rsid w:val="008E0F25"/>
    <w:rsid w:val="008E341C"/>
    <w:rsid w:val="008F3032"/>
    <w:rsid w:val="008F38C7"/>
    <w:rsid w:val="008F673A"/>
    <w:rsid w:val="0090114E"/>
    <w:rsid w:val="00904BB3"/>
    <w:rsid w:val="009079A4"/>
    <w:rsid w:val="009111AF"/>
    <w:rsid w:val="00917BCD"/>
    <w:rsid w:val="00922B1F"/>
    <w:rsid w:val="00923A1F"/>
    <w:rsid w:val="00925E0D"/>
    <w:rsid w:val="009278BC"/>
    <w:rsid w:val="00935ECB"/>
    <w:rsid w:val="00937C3D"/>
    <w:rsid w:val="00942FBA"/>
    <w:rsid w:val="009452B5"/>
    <w:rsid w:val="00946B9D"/>
    <w:rsid w:val="00961EC1"/>
    <w:rsid w:val="00970FA7"/>
    <w:rsid w:val="0097296D"/>
    <w:rsid w:val="009754E3"/>
    <w:rsid w:val="00980676"/>
    <w:rsid w:val="00981168"/>
    <w:rsid w:val="009827B3"/>
    <w:rsid w:val="009840A4"/>
    <w:rsid w:val="00984DF1"/>
    <w:rsid w:val="0098599E"/>
    <w:rsid w:val="009932D6"/>
    <w:rsid w:val="0099491D"/>
    <w:rsid w:val="00994C15"/>
    <w:rsid w:val="009A4BB3"/>
    <w:rsid w:val="009B015F"/>
    <w:rsid w:val="009B02B5"/>
    <w:rsid w:val="009B0FA6"/>
    <w:rsid w:val="009C2B21"/>
    <w:rsid w:val="009C2BA0"/>
    <w:rsid w:val="009D181B"/>
    <w:rsid w:val="009D2CC3"/>
    <w:rsid w:val="009D2D11"/>
    <w:rsid w:val="009D341D"/>
    <w:rsid w:val="009D3CB6"/>
    <w:rsid w:val="009D7D1A"/>
    <w:rsid w:val="009E2A66"/>
    <w:rsid w:val="009E60CB"/>
    <w:rsid w:val="009F0670"/>
    <w:rsid w:val="009F3616"/>
    <w:rsid w:val="009F3980"/>
    <w:rsid w:val="009F5491"/>
    <w:rsid w:val="009F7CD3"/>
    <w:rsid w:val="00A01D22"/>
    <w:rsid w:val="00A04D21"/>
    <w:rsid w:val="00A06587"/>
    <w:rsid w:val="00A1042E"/>
    <w:rsid w:val="00A1230A"/>
    <w:rsid w:val="00A13267"/>
    <w:rsid w:val="00A14345"/>
    <w:rsid w:val="00A14A81"/>
    <w:rsid w:val="00A15D81"/>
    <w:rsid w:val="00A25C80"/>
    <w:rsid w:val="00A310B0"/>
    <w:rsid w:val="00A3566E"/>
    <w:rsid w:val="00A37412"/>
    <w:rsid w:val="00A571C5"/>
    <w:rsid w:val="00A601CB"/>
    <w:rsid w:val="00A64D5A"/>
    <w:rsid w:val="00A656C3"/>
    <w:rsid w:val="00A777B3"/>
    <w:rsid w:val="00A86181"/>
    <w:rsid w:val="00A862E7"/>
    <w:rsid w:val="00A86BB5"/>
    <w:rsid w:val="00A8721A"/>
    <w:rsid w:val="00A9098E"/>
    <w:rsid w:val="00A93416"/>
    <w:rsid w:val="00A97BCB"/>
    <w:rsid w:val="00AA1F98"/>
    <w:rsid w:val="00AA611D"/>
    <w:rsid w:val="00AB1C0C"/>
    <w:rsid w:val="00AC0349"/>
    <w:rsid w:val="00AC6070"/>
    <w:rsid w:val="00AC7738"/>
    <w:rsid w:val="00AD3D14"/>
    <w:rsid w:val="00AE610D"/>
    <w:rsid w:val="00AF4311"/>
    <w:rsid w:val="00AF5C2D"/>
    <w:rsid w:val="00B05D69"/>
    <w:rsid w:val="00B07EED"/>
    <w:rsid w:val="00B17E2E"/>
    <w:rsid w:val="00B21BB0"/>
    <w:rsid w:val="00B37B06"/>
    <w:rsid w:val="00B4190C"/>
    <w:rsid w:val="00B46694"/>
    <w:rsid w:val="00B61EAD"/>
    <w:rsid w:val="00B63D49"/>
    <w:rsid w:val="00B704CA"/>
    <w:rsid w:val="00B83F6C"/>
    <w:rsid w:val="00BA06E9"/>
    <w:rsid w:val="00BA14A6"/>
    <w:rsid w:val="00BA1CFE"/>
    <w:rsid w:val="00BA45D4"/>
    <w:rsid w:val="00BA49FE"/>
    <w:rsid w:val="00BA4B9A"/>
    <w:rsid w:val="00BA689B"/>
    <w:rsid w:val="00BB3D96"/>
    <w:rsid w:val="00BC05E0"/>
    <w:rsid w:val="00BC3D02"/>
    <w:rsid w:val="00BC4203"/>
    <w:rsid w:val="00BD2163"/>
    <w:rsid w:val="00BD361E"/>
    <w:rsid w:val="00BE0CED"/>
    <w:rsid w:val="00BE514C"/>
    <w:rsid w:val="00BE617F"/>
    <w:rsid w:val="00BF67DD"/>
    <w:rsid w:val="00C02B51"/>
    <w:rsid w:val="00C052A1"/>
    <w:rsid w:val="00C07CE8"/>
    <w:rsid w:val="00C12B74"/>
    <w:rsid w:val="00C12C83"/>
    <w:rsid w:val="00C13119"/>
    <w:rsid w:val="00C166DA"/>
    <w:rsid w:val="00C2177E"/>
    <w:rsid w:val="00C226B3"/>
    <w:rsid w:val="00C3308E"/>
    <w:rsid w:val="00C4428A"/>
    <w:rsid w:val="00C45296"/>
    <w:rsid w:val="00C6077F"/>
    <w:rsid w:val="00C61DCE"/>
    <w:rsid w:val="00C74EDD"/>
    <w:rsid w:val="00C839DD"/>
    <w:rsid w:val="00C87BE8"/>
    <w:rsid w:val="00C92135"/>
    <w:rsid w:val="00C96CE3"/>
    <w:rsid w:val="00CA426F"/>
    <w:rsid w:val="00CA6755"/>
    <w:rsid w:val="00CB38AB"/>
    <w:rsid w:val="00CB6AD2"/>
    <w:rsid w:val="00CC0CB7"/>
    <w:rsid w:val="00CC3FF0"/>
    <w:rsid w:val="00CC5612"/>
    <w:rsid w:val="00CC748C"/>
    <w:rsid w:val="00CC7CBD"/>
    <w:rsid w:val="00CD001C"/>
    <w:rsid w:val="00CD0887"/>
    <w:rsid w:val="00CD32DA"/>
    <w:rsid w:val="00CD5E99"/>
    <w:rsid w:val="00CD6F1D"/>
    <w:rsid w:val="00CE0B73"/>
    <w:rsid w:val="00CE34D9"/>
    <w:rsid w:val="00CE636F"/>
    <w:rsid w:val="00CE78C5"/>
    <w:rsid w:val="00CF2B01"/>
    <w:rsid w:val="00CF388F"/>
    <w:rsid w:val="00CF5E80"/>
    <w:rsid w:val="00D01119"/>
    <w:rsid w:val="00D0439B"/>
    <w:rsid w:val="00D07C76"/>
    <w:rsid w:val="00D14DF8"/>
    <w:rsid w:val="00D15F7D"/>
    <w:rsid w:val="00D2070B"/>
    <w:rsid w:val="00D217A6"/>
    <w:rsid w:val="00D2678D"/>
    <w:rsid w:val="00D34A33"/>
    <w:rsid w:val="00D367AF"/>
    <w:rsid w:val="00D36995"/>
    <w:rsid w:val="00D40150"/>
    <w:rsid w:val="00D43409"/>
    <w:rsid w:val="00D45BDD"/>
    <w:rsid w:val="00D50792"/>
    <w:rsid w:val="00D51BFE"/>
    <w:rsid w:val="00D56178"/>
    <w:rsid w:val="00D6111F"/>
    <w:rsid w:val="00D6413B"/>
    <w:rsid w:val="00D73671"/>
    <w:rsid w:val="00D7513C"/>
    <w:rsid w:val="00D76675"/>
    <w:rsid w:val="00D85AE3"/>
    <w:rsid w:val="00D902BA"/>
    <w:rsid w:val="00D93C25"/>
    <w:rsid w:val="00DA52E7"/>
    <w:rsid w:val="00DA6D73"/>
    <w:rsid w:val="00DB772D"/>
    <w:rsid w:val="00DC0BB5"/>
    <w:rsid w:val="00DD391F"/>
    <w:rsid w:val="00DD6045"/>
    <w:rsid w:val="00DD6B3A"/>
    <w:rsid w:val="00DD787C"/>
    <w:rsid w:val="00DE0526"/>
    <w:rsid w:val="00DF793F"/>
    <w:rsid w:val="00E02072"/>
    <w:rsid w:val="00E02A76"/>
    <w:rsid w:val="00E03F67"/>
    <w:rsid w:val="00E07BBD"/>
    <w:rsid w:val="00E11C9D"/>
    <w:rsid w:val="00E1447D"/>
    <w:rsid w:val="00E15F2B"/>
    <w:rsid w:val="00E2091D"/>
    <w:rsid w:val="00E36B19"/>
    <w:rsid w:val="00E41C86"/>
    <w:rsid w:val="00E42484"/>
    <w:rsid w:val="00E462F7"/>
    <w:rsid w:val="00E51A1F"/>
    <w:rsid w:val="00E63334"/>
    <w:rsid w:val="00E700A3"/>
    <w:rsid w:val="00E74D9F"/>
    <w:rsid w:val="00E81F58"/>
    <w:rsid w:val="00E837BB"/>
    <w:rsid w:val="00E85DBD"/>
    <w:rsid w:val="00E86D46"/>
    <w:rsid w:val="00E90822"/>
    <w:rsid w:val="00E90C5D"/>
    <w:rsid w:val="00E911B6"/>
    <w:rsid w:val="00E924CF"/>
    <w:rsid w:val="00E95013"/>
    <w:rsid w:val="00E95DC2"/>
    <w:rsid w:val="00EA1285"/>
    <w:rsid w:val="00EA493B"/>
    <w:rsid w:val="00EA5D24"/>
    <w:rsid w:val="00EB4D9F"/>
    <w:rsid w:val="00EC0290"/>
    <w:rsid w:val="00EC0669"/>
    <w:rsid w:val="00EC1FD6"/>
    <w:rsid w:val="00ED1DB9"/>
    <w:rsid w:val="00ED2368"/>
    <w:rsid w:val="00EF31D7"/>
    <w:rsid w:val="00F00DCB"/>
    <w:rsid w:val="00F04BC1"/>
    <w:rsid w:val="00F130D2"/>
    <w:rsid w:val="00F13A6B"/>
    <w:rsid w:val="00F15ADB"/>
    <w:rsid w:val="00F21832"/>
    <w:rsid w:val="00F21D1B"/>
    <w:rsid w:val="00F228ED"/>
    <w:rsid w:val="00F24ACB"/>
    <w:rsid w:val="00F44211"/>
    <w:rsid w:val="00F46AA9"/>
    <w:rsid w:val="00F51ECD"/>
    <w:rsid w:val="00F61827"/>
    <w:rsid w:val="00F61B2D"/>
    <w:rsid w:val="00F65D8E"/>
    <w:rsid w:val="00F67935"/>
    <w:rsid w:val="00F71D5A"/>
    <w:rsid w:val="00F7269E"/>
    <w:rsid w:val="00F73341"/>
    <w:rsid w:val="00F7541A"/>
    <w:rsid w:val="00F7542A"/>
    <w:rsid w:val="00F75744"/>
    <w:rsid w:val="00F76BDB"/>
    <w:rsid w:val="00F81406"/>
    <w:rsid w:val="00F90C7C"/>
    <w:rsid w:val="00F93F38"/>
    <w:rsid w:val="00F94CBC"/>
    <w:rsid w:val="00F9703A"/>
    <w:rsid w:val="00FA3288"/>
    <w:rsid w:val="00FA3607"/>
    <w:rsid w:val="00FA5691"/>
    <w:rsid w:val="00FA7FCE"/>
    <w:rsid w:val="00FB6E91"/>
    <w:rsid w:val="00FB7085"/>
    <w:rsid w:val="00FC550F"/>
    <w:rsid w:val="00FC74E6"/>
    <w:rsid w:val="00FD23B0"/>
    <w:rsid w:val="00FD25A5"/>
    <w:rsid w:val="00FE3C6F"/>
    <w:rsid w:val="00FE3FA6"/>
    <w:rsid w:val="00FE7177"/>
    <w:rsid w:val="00FF134F"/>
    <w:rsid w:val="00FF22D0"/>
    <w:rsid w:val="00FF388D"/>
    <w:rsid w:val="00FF41D1"/>
    <w:rsid w:val="00FF5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EF55884-09A3-4B31-8AB6-B62251F9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54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Heading2">
    <w:name w:val="heading 2"/>
    <w:basedOn w:val="Normal"/>
    <w:link w:val="Heading2Char"/>
    <w:uiPriority w:val="9"/>
    <w:qFormat/>
    <w:rsid w:val="00DE0526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u1">
    <w:name w:val="Tiêu đề #1_"/>
    <w:link w:val="Tiu10"/>
    <w:rsid w:val="003016B4"/>
    <w:rPr>
      <w:b/>
      <w:bCs/>
      <w:szCs w:val="28"/>
      <w:shd w:val="clear" w:color="auto" w:fill="FFFFFF"/>
    </w:rPr>
  </w:style>
  <w:style w:type="character" w:customStyle="1" w:styleId="Tiu2">
    <w:name w:val="Tiêu đề #2_"/>
    <w:link w:val="Tiu20"/>
    <w:rsid w:val="003016B4"/>
    <w:rPr>
      <w:b/>
      <w:bCs/>
      <w:szCs w:val="28"/>
      <w:shd w:val="clear" w:color="auto" w:fill="FFFFFF"/>
    </w:rPr>
  </w:style>
  <w:style w:type="character" w:customStyle="1" w:styleId="Vnbnnidung2">
    <w:name w:val="Văn bản nội dung (2)_"/>
    <w:link w:val="Vnbnnidung20"/>
    <w:rsid w:val="003016B4"/>
    <w:rPr>
      <w:i/>
      <w:iCs/>
      <w:sz w:val="27"/>
      <w:szCs w:val="27"/>
      <w:shd w:val="clear" w:color="auto" w:fill="FFFFFF"/>
    </w:rPr>
  </w:style>
  <w:style w:type="paragraph" w:customStyle="1" w:styleId="Tiu10">
    <w:name w:val="Tiêu đề #1"/>
    <w:basedOn w:val="Normal"/>
    <w:link w:val="Tiu1"/>
    <w:rsid w:val="003016B4"/>
    <w:pPr>
      <w:widowControl w:val="0"/>
      <w:shd w:val="clear" w:color="auto" w:fill="FFFFFF"/>
      <w:spacing w:after="0" w:line="379" w:lineRule="exact"/>
      <w:outlineLvl w:val="0"/>
    </w:pPr>
    <w:rPr>
      <w:b/>
      <w:bCs/>
      <w:szCs w:val="28"/>
    </w:rPr>
  </w:style>
  <w:style w:type="paragraph" w:customStyle="1" w:styleId="Tiu20">
    <w:name w:val="Tiêu đề #2"/>
    <w:basedOn w:val="Normal"/>
    <w:link w:val="Tiu2"/>
    <w:rsid w:val="003016B4"/>
    <w:pPr>
      <w:widowControl w:val="0"/>
      <w:shd w:val="clear" w:color="auto" w:fill="FFFFFF"/>
      <w:spacing w:after="0" w:line="379" w:lineRule="exact"/>
      <w:outlineLvl w:val="1"/>
    </w:pPr>
    <w:rPr>
      <w:b/>
      <w:bCs/>
      <w:szCs w:val="28"/>
    </w:rPr>
  </w:style>
  <w:style w:type="paragraph" w:customStyle="1" w:styleId="Vnbnnidung20">
    <w:name w:val="Văn bản nội dung (2)"/>
    <w:basedOn w:val="Normal"/>
    <w:link w:val="Vnbnnidung2"/>
    <w:rsid w:val="003016B4"/>
    <w:pPr>
      <w:widowControl w:val="0"/>
      <w:shd w:val="clear" w:color="auto" w:fill="FFFFFF"/>
      <w:spacing w:after="180" w:line="379" w:lineRule="exact"/>
    </w:pPr>
    <w:rPr>
      <w:i/>
      <w:iCs/>
      <w:sz w:val="27"/>
      <w:szCs w:val="27"/>
    </w:rPr>
  </w:style>
  <w:style w:type="character" w:customStyle="1" w:styleId="Vnbnnidung">
    <w:name w:val="Văn bản nội dung_"/>
    <w:rsid w:val="003016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Vnbnnidung14pt">
    <w:name w:val="Văn bản nội dung + 14 pt"/>
    <w:aliases w:val="In đậm"/>
    <w:rsid w:val="003016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/>
    </w:rPr>
  </w:style>
  <w:style w:type="character" w:customStyle="1" w:styleId="Vnbnnidung0">
    <w:name w:val="Văn bản nội dung"/>
    <w:rsid w:val="003016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/>
    </w:rPr>
  </w:style>
  <w:style w:type="character" w:customStyle="1" w:styleId="VnbnnidungChhoanh">
    <w:name w:val="Văn bản nội dung + Chữ hoa nhỏ"/>
    <w:rsid w:val="003016B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vi-VN"/>
    </w:rPr>
  </w:style>
  <w:style w:type="paragraph" w:styleId="ListParagraph">
    <w:name w:val="List Paragraph"/>
    <w:basedOn w:val="Normal"/>
    <w:uiPriority w:val="34"/>
    <w:qFormat/>
    <w:rsid w:val="003016B4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3016B4"/>
    <w:pPr>
      <w:widowControl w:val="0"/>
      <w:tabs>
        <w:tab w:val="center" w:pos="4513"/>
        <w:tab w:val="right" w:pos="9026"/>
      </w:tabs>
      <w:spacing w:after="0" w:line="240" w:lineRule="auto"/>
    </w:pPr>
    <w:rPr>
      <w:rFonts w:ascii="Courier New" w:eastAsia="Courier New" w:hAnsi="Courier New" w:cs="Times New Roman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016B4"/>
    <w:rPr>
      <w:rFonts w:ascii="Courier New" w:eastAsia="Courier New" w:hAnsi="Courier New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3016B4"/>
    <w:pPr>
      <w:widowControl w:val="0"/>
      <w:tabs>
        <w:tab w:val="center" w:pos="4513"/>
        <w:tab w:val="right" w:pos="9026"/>
      </w:tabs>
      <w:spacing w:after="0" w:line="240" w:lineRule="auto"/>
    </w:pPr>
    <w:rPr>
      <w:rFonts w:ascii="Courier New" w:eastAsia="Courier New" w:hAnsi="Courier New" w:cs="Times New Roman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016B4"/>
    <w:rPr>
      <w:rFonts w:ascii="Courier New" w:eastAsia="Courier New" w:hAnsi="Courier New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D03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03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03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03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03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381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043C34"/>
    <w:pPr>
      <w:spacing w:after="0" w:line="240" w:lineRule="auto"/>
      <w:ind w:firstLine="567"/>
      <w:jc w:val="both"/>
    </w:pPr>
    <w:rPr>
      <w:rFonts w:ascii=".VnTime" w:eastAsia="Times New Roman" w:hAnsi=".VnTime" w:cs="Times New Roman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043C34"/>
    <w:rPr>
      <w:rFonts w:ascii=".VnTime" w:eastAsia="Times New Roman" w:hAnsi=".VnTime" w:cs="Times New Roman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9754E3"/>
  </w:style>
  <w:style w:type="character" w:styleId="Strong">
    <w:name w:val="Strong"/>
    <w:basedOn w:val="DefaultParagraphFont"/>
    <w:uiPriority w:val="22"/>
    <w:qFormat/>
    <w:rsid w:val="009754E3"/>
    <w:rPr>
      <w:b/>
      <w:bCs/>
    </w:rPr>
  </w:style>
  <w:style w:type="character" w:styleId="Hyperlink">
    <w:name w:val="Hyperlink"/>
    <w:basedOn w:val="DefaultParagraphFont"/>
    <w:uiPriority w:val="99"/>
    <w:unhideWhenUsed/>
    <w:rsid w:val="00C61DC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F6F7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E0526"/>
    <w:rPr>
      <w:rFonts w:eastAsia="Times New Roman" w:cs="Times New Roman"/>
      <w:b/>
      <w:bCs/>
      <w:sz w:val="36"/>
      <w:szCs w:val="3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7542A"/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DocumentMap">
    <w:name w:val="Document Map"/>
    <w:basedOn w:val="Normal"/>
    <w:link w:val="DocumentMapChar"/>
    <w:semiHidden/>
    <w:rsid w:val="00F228ED"/>
    <w:pPr>
      <w:shd w:val="clear" w:color="auto" w:fill="000080"/>
      <w:spacing w:before="120" w:after="0" w:line="240" w:lineRule="auto"/>
      <w:ind w:firstLine="720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rsid w:val="00F228ED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table" w:styleId="TableGrid">
    <w:name w:val="Table Grid"/>
    <w:basedOn w:val="TableNormal"/>
    <w:uiPriority w:val="39"/>
    <w:rsid w:val="00C74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1972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97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9BE40-B36E-4773-B8A4-6D41E4D68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00000001</Company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Admin</cp:lastModifiedBy>
  <cp:revision>37</cp:revision>
  <cp:lastPrinted>2023-08-16T02:33:00Z</cp:lastPrinted>
  <dcterms:created xsi:type="dcterms:W3CDTF">2023-08-16T02:06:00Z</dcterms:created>
  <dcterms:modified xsi:type="dcterms:W3CDTF">2023-09-13T08:49:00Z</dcterms:modified>
</cp:coreProperties>
</file>